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3825" w14:textId="3F749173" w:rsidR="00B70B0C" w:rsidRDefault="00B70B0C" w:rsidP="00B70B0C">
      <w:pPr>
        <w:jc w:val="center"/>
      </w:pPr>
      <w:r>
        <w:rPr>
          <w:rFonts w:ascii="Arial" w:hAnsi="Arial" w:cs="Arial"/>
          <w:noProof/>
        </w:rPr>
        <w:drawing>
          <wp:inline distT="0" distB="0" distL="0" distR="0" wp14:anchorId="75FCB07B" wp14:editId="7A0B585D">
            <wp:extent cx="771180" cy="637876"/>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rotWithShape="1">
                    <a:blip r:embed="rId7" cstate="print">
                      <a:extLst>
                        <a:ext uri="{28A0092B-C50C-407E-A947-70E740481C1C}">
                          <a14:useLocalDpi xmlns:a14="http://schemas.microsoft.com/office/drawing/2010/main" val="0"/>
                        </a:ext>
                      </a:extLst>
                    </a:blip>
                    <a:srcRect t="15586" b="26191"/>
                    <a:stretch/>
                  </pic:blipFill>
                  <pic:spPr bwMode="auto">
                    <a:xfrm>
                      <a:off x="0" y="0"/>
                      <a:ext cx="787210" cy="651135"/>
                    </a:xfrm>
                    <a:prstGeom prst="rect">
                      <a:avLst/>
                    </a:prstGeom>
                    <a:ln>
                      <a:noFill/>
                    </a:ln>
                    <a:extLst>
                      <a:ext uri="{53640926-AAD7-44D8-BBD7-CCE9431645EC}">
                        <a14:shadowObscured xmlns:a14="http://schemas.microsoft.com/office/drawing/2010/main"/>
                      </a:ext>
                    </a:extLst>
                  </pic:spPr>
                </pic:pic>
              </a:graphicData>
            </a:graphic>
          </wp:inline>
        </w:drawing>
      </w:r>
    </w:p>
    <w:p w14:paraId="7DD4E9BD" w14:textId="77777777" w:rsidR="00B70B0C" w:rsidRDefault="00B70B0C" w:rsidP="00B70B0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6"/>
        <w:gridCol w:w="3536"/>
      </w:tblGrid>
      <w:tr w:rsidR="00331281" w:rsidRPr="007E7536" w14:paraId="6BDE5A82" w14:textId="77777777" w:rsidTr="00A45E39">
        <w:tc>
          <w:tcPr>
            <w:tcW w:w="9072" w:type="dxa"/>
            <w:gridSpan w:val="2"/>
            <w:tcBorders>
              <w:top w:val="nil"/>
              <w:left w:val="nil"/>
              <w:bottom w:val="nil"/>
              <w:right w:val="nil"/>
            </w:tcBorders>
          </w:tcPr>
          <w:p w14:paraId="268C999D" w14:textId="77777777" w:rsidR="00331281" w:rsidRDefault="00331281" w:rsidP="007F6165">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58843667" w14:textId="77777777" w:rsidR="00D35098" w:rsidRPr="00790E7D" w:rsidRDefault="00D35098" w:rsidP="00D35098">
            <w:pPr>
              <w:jc w:val="center"/>
              <w:rPr>
                <w:rFonts w:ascii="Arial Black" w:hAnsi="Arial Black"/>
                <w:b/>
                <w:bCs/>
                <w:kern w:val="2"/>
                <w:sz w:val="28"/>
                <w:szCs w:val="28"/>
              </w:rPr>
            </w:pPr>
            <w:r w:rsidRPr="00790E7D">
              <w:rPr>
                <w:rFonts w:ascii="Arial Black" w:hAnsi="Arial Black" w:cs="Arial"/>
                <w:sz w:val="28"/>
                <w:szCs w:val="28"/>
              </w:rPr>
              <w:t>„</w:t>
            </w:r>
            <w:r>
              <w:rPr>
                <w:rFonts w:ascii="Arial Black" w:hAnsi="Arial Black" w:cs="Arial"/>
                <w:sz w:val="28"/>
                <w:szCs w:val="28"/>
              </w:rPr>
              <w:t>Nákup diskového pole“</w:t>
            </w:r>
          </w:p>
          <w:p w14:paraId="1132FB46" w14:textId="77777777" w:rsidR="00177C61" w:rsidRPr="007E7536" w:rsidRDefault="00177C61" w:rsidP="00177C61">
            <w:pPr>
              <w:jc w:val="center"/>
              <w:rPr>
                <w:rFonts w:ascii="Arial" w:hAnsi="Arial" w:cs="Arial"/>
                <w:bCs/>
                <w:iCs/>
                <w:caps/>
                <w:lang w:eastAsia="cs-CZ"/>
              </w:rPr>
            </w:pPr>
          </w:p>
        </w:tc>
      </w:tr>
      <w:tr w:rsidR="00331281" w:rsidRPr="007E7536" w14:paraId="46865A0D" w14:textId="77777777" w:rsidTr="00A45E39">
        <w:tc>
          <w:tcPr>
            <w:tcW w:w="9072" w:type="dxa"/>
            <w:gridSpan w:val="2"/>
            <w:tcBorders>
              <w:top w:val="nil"/>
              <w:left w:val="nil"/>
              <w:bottom w:val="nil"/>
              <w:right w:val="nil"/>
            </w:tcBorders>
          </w:tcPr>
          <w:p w14:paraId="4C432244" w14:textId="77777777" w:rsidR="00331281" w:rsidRPr="007E7536" w:rsidRDefault="00331281" w:rsidP="007F6165">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331281" w:rsidRPr="007E7536" w14:paraId="4A2EEDED" w14:textId="77777777" w:rsidTr="00A45E39">
        <w:tc>
          <w:tcPr>
            <w:tcW w:w="5536" w:type="dxa"/>
            <w:tcBorders>
              <w:top w:val="nil"/>
              <w:left w:val="nil"/>
              <w:right w:val="nil"/>
            </w:tcBorders>
          </w:tcPr>
          <w:p w14:paraId="2B398C46" w14:textId="77777777" w:rsidR="00331281" w:rsidRPr="007E7536" w:rsidRDefault="00331281" w:rsidP="007F6165">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p>
        </w:tc>
        <w:tc>
          <w:tcPr>
            <w:tcW w:w="3536" w:type="dxa"/>
            <w:tcBorders>
              <w:top w:val="nil"/>
              <w:left w:val="nil"/>
              <w:right w:val="nil"/>
            </w:tcBorders>
          </w:tcPr>
          <w:p w14:paraId="59C73451" w14:textId="7CF2020C" w:rsidR="00331281" w:rsidRPr="007E7536" w:rsidRDefault="004A4F46" w:rsidP="00CE3DDC">
            <w:pPr>
              <w:autoSpaceDE w:val="0"/>
              <w:autoSpaceDN w:val="0"/>
              <w:adjustRightInd w:val="0"/>
              <w:ind w:left="0" w:firstLine="0"/>
              <w:jc w:val="right"/>
              <w:rPr>
                <w:rFonts w:ascii="Arial" w:hAnsi="Arial" w:cs="Arial"/>
                <w:bCs/>
                <w:iCs/>
                <w:sz w:val="22"/>
                <w:szCs w:val="22"/>
                <w:lang w:eastAsia="cs-CZ"/>
              </w:rPr>
            </w:pPr>
            <w:proofErr w:type="spellStart"/>
            <w:r>
              <w:rPr>
                <w:rFonts w:ascii="Arial" w:hAnsi="Arial" w:cs="Arial"/>
                <w:bCs/>
                <w:iCs/>
                <w:sz w:val="22"/>
                <w:szCs w:val="22"/>
                <w:lang w:eastAsia="cs-CZ"/>
              </w:rPr>
              <w:t>xxx</w:t>
            </w:r>
            <w:proofErr w:type="spellEnd"/>
            <w:r w:rsidR="004708A2" w:rsidRPr="004708A2">
              <w:rPr>
                <w:rFonts w:ascii="Arial" w:hAnsi="Arial" w:cs="Arial"/>
                <w:bCs/>
                <w:iCs/>
                <w:sz w:val="22"/>
                <w:szCs w:val="22"/>
                <w:lang w:eastAsia="cs-CZ"/>
              </w:rPr>
              <w:t>/2</w:t>
            </w:r>
            <w:r>
              <w:rPr>
                <w:rFonts w:ascii="Arial" w:hAnsi="Arial" w:cs="Arial"/>
                <w:bCs/>
                <w:iCs/>
                <w:sz w:val="22"/>
                <w:szCs w:val="22"/>
                <w:lang w:eastAsia="cs-CZ"/>
              </w:rPr>
              <w:t>6</w:t>
            </w:r>
            <w:r w:rsidR="004708A2" w:rsidRPr="004708A2">
              <w:rPr>
                <w:rFonts w:ascii="Arial" w:hAnsi="Arial" w:cs="Arial"/>
                <w:bCs/>
                <w:iCs/>
                <w:sz w:val="22"/>
                <w:szCs w:val="22"/>
                <w:lang w:eastAsia="cs-CZ"/>
              </w:rPr>
              <w:t>/S/</w:t>
            </w:r>
            <w:proofErr w:type="spellStart"/>
            <w:r w:rsidR="004708A2" w:rsidRPr="004708A2">
              <w:rPr>
                <w:rFonts w:ascii="Arial" w:hAnsi="Arial" w:cs="Arial"/>
                <w:bCs/>
                <w:iCs/>
                <w:sz w:val="22"/>
                <w:szCs w:val="22"/>
                <w:lang w:eastAsia="cs-CZ"/>
              </w:rPr>
              <w:t>OdIKŘ</w:t>
            </w:r>
            <w:proofErr w:type="spellEnd"/>
          </w:p>
        </w:tc>
      </w:tr>
    </w:tbl>
    <w:p w14:paraId="056A8986" w14:textId="77777777" w:rsidR="00331281" w:rsidRPr="007E7536" w:rsidRDefault="00331281" w:rsidP="00331281">
      <w:pPr>
        <w:autoSpaceDE w:val="0"/>
        <w:autoSpaceDN w:val="0"/>
        <w:adjustRightInd w:val="0"/>
        <w:ind w:left="0" w:firstLine="0"/>
        <w:jc w:val="center"/>
        <w:rPr>
          <w:rFonts w:ascii="Arial" w:hAnsi="Arial" w:cs="Arial"/>
          <w:b/>
          <w:bCs/>
          <w:iCs/>
          <w:sz w:val="36"/>
          <w:szCs w:val="36"/>
          <w:lang w:eastAsia="cs-CZ"/>
        </w:rPr>
      </w:pPr>
    </w:p>
    <w:p w14:paraId="632A86C9" w14:textId="77777777" w:rsidR="00331281" w:rsidRPr="007E7536"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7181B431" w14:textId="77777777" w:rsidR="00331281" w:rsidRPr="007E7536" w:rsidRDefault="00331281" w:rsidP="00331281">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2"/>
        <w:gridCol w:w="4920"/>
      </w:tblGrid>
      <w:tr w:rsidR="00331281" w:rsidRPr="007E7536" w14:paraId="7AA5CBFC" w14:textId="77777777" w:rsidTr="007F6165">
        <w:tc>
          <w:tcPr>
            <w:tcW w:w="400" w:type="dxa"/>
            <w:vMerge w:val="restart"/>
          </w:tcPr>
          <w:p w14:paraId="17EAC09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819" w:type="dxa"/>
            <w:vAlign w:val="bottom"/>
          </w:tcPr>
          <w:p w14:paraId="23EA9C26"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5001" w:type="dxa"/>
            <w:vAlign w:val="bottom"/>
          </w:tcPr>
          <w:p w14:paraId="7A7521FC"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 xml:space="preserve">Město Šternberk </w:t>
            </w:r>
          </w:p>
        </w:tc>
      </w:tr>
      <w:tr w:rsidR="00331281" w:rsidRPr="007E7536" w14:paraId="3E04D6E4" w14:textId="77777777" w:rsidTr="007F6165">
        <w:tc>
          <w:tcPr>
            <w:tcW w:w="400" w:type="dxa"/>
            <w:vMerge/>
            <w:vAlign w:val="center"/>
          </w:tcPr>
          <w:p w14:paraId="458F8419"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DCB8F2C"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zastoupený ve věcech smluvních:</w:t>
            </w:r>
          </w:p>
        </w:tc>
        <w:tc>
          <w:tcPr>
            <w:tcW w:w="5001" w:type="dxa"/>
            <w:vAlign w:val="center"/>
          </w:tcPr>
          <w:p w14:paraId="75404786" w14:textId="77777777" w:rsidR="00331281" w:rsidRPr="007E7536" w:rsidRDefault="00B63FEB" w:rsidP="007F6165">
            <w:pPr>
              <w:ind w:left="0" w:firstLine="0"/>
              <w:jc w:val="left"/>
              <w:rPr>
                <w:rFonts w:ascii="Arial" w:hAnsi="Arial" w:cs="Arial"/>
                <w:sz w:val="22"/>
                <w:szCs w:val="22"/>
                <w:lang w:eastAsia="cs-CZ"/>
              </w:rPr>
            </w:pPr>
            <w:r>
              <w:rPr>
                <w:rFonts w:ascii="Arial" w:hAnsi="Arial" w:cs="Arial"/>
                <w:sz w:val="22"/>
                <w:szCs w:val="22"/>
                <w:lang w:eastAsia="cs-CZ"/>
              </w:rPr>
              <w:t>Ing. Stanislav Orság, starosta</w:t>
            </w:r>
          </w:p>
        </w:tc>
      </w:tr>
      <w:tr w:rsidR="00331281" w:rsidRPr="007E7536" w14:paraId="3D8A6021" w14:textId="77777777" w:rsidTr="007F6165">
        <w:tc>
          <w:tcPr>
            <w:tcW w:w="400" w:type="dxa"/>
            <w:vMerge/>
            <w:vAlign w:val="center"/>
          </w:tcPr>
          <w:p w14:paraId="5AB4C25E"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63916C4F" w14:textId="77777777" w:rsidR="00331281" w:rsidRPr="007E7536" w:rsidRDefault="00331281" w:rsidP="007F6165">
            <w:pPr>
              <w:ind w:left="0" w:firstLine="0"/>
              <w:jc w:val="left"/>
              <w:rPr>
                <w:rFonts w:ascii="Arial" w:hAnsi="Arial" w:cs="Arial"/>
                <w:sz w:val="22"/>
                <w:szCs w:val="22"/>
                <w:lang w:eastAsia="cs-CZ"/>
              </w:rPr>
            </w:pPr>
          </w:p>
        </w:tc>
        <w:tc>
          <w:tcPr>
            <w:tcW w:w="5001" w:type="dxa"/>
            <w:vAlign w:val="center"/>
          </w:tcPr>
          <w:p w14:paraId="5CF4FC92" w14:textId="77777777" w:rsidR="00331281" w:rsidRPr="007E7536" w:rsidRDefault="00331281" w:rsidP="007F6165">
            <w:pPr>
              <w:ind w:left="0" w:firstLine="0"/>
              <w:jc w:val="left"/>
              <w:rPr>
                <w:rFonts w:ascii="Arial" w:hAnsi="Arial" w:cs="Arial"/>
                <w:sz w:val="22"/>
                <w:szCs w:val="22"/>
                <w:lang w:eastAsia="cs-CZ"/>
              </w:rPr>
            </w:pPr>
          </w:p>
        </w:tc>
      </w:tr>
      <w:tr w:rsidR="00331281" w:rsidRPr="007E7536" w14:paraId="1F18423F" w14:textId="77777777" w:rsidTr="007F6165">
        <w:tc>
          <w:tcPr>
            <w:tcW w:w="400" w:type="dxa"/>
            <w:vMerge/>
            <w:vAlign w:val="center"/>
          </w:tcPr>
          <w:p w14:paraId="0096ABD5"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F4AB5B0"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sídlo:</w:t>
            </w:r>
          </w:p>
        </w:tc>
        <w:tc>
          <w:tcPr>
            <w:tcW w:w="5001" w:type="dxa"/>
            <w:vAlign w:val="center"/>
          </w:tcPr>
          <w:p w14:paraId="6028FA5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Horní náměstí 78/16, 785 01 Šternberk </w:t>
            </w:r>
          </w:p>
        </w:tc>
      </w:tr>
      <w:tr w:rsidR="00331281" w:rsidRPr="007E7536" w14:paraId="7B1DB84C" w14:textId="77777777" w:rsidTr="007F6165">
        <w:tc>
          <w:tcPr>
            <w:tcW w:w="400" w:type="dxa"/>
            <w:vMerge/>
            <w:vAlign w:val="center"/>
          </w:tcPr>
          <w:p w14:paraId="00B21EE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57C68D"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IČ: </w:t>
            </w:r>
          </w:p>
        </w:tc>
        <w:tc>
          <w:tcPr>
            <w:tcW w:w="5001" w:type="dxa"/>
            <w:vAlign w:val="center"/>
          </w:tcPr>
          <w:p w14:paraId="5E68F22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00299529</w:t>
            </w:r>
          </w:p>
        </w:tc>
      </w:tr>
      <w:tr w:rsidR="00331281" w:rsidRPr="007E7536" w14:paraId="654039FE" w14:textId="77777777" w:rsidTr="007F6165">
        <w:tc>
          <w:tcPr>
            <w:tcW w:w="400" w:type="dxa"/>
            <w:vMerge/>
            <w:vAlign w:val="center"/>
          </w:tcPr>
          <w:p w14:paraId="3E34336C"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3A57ACA"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5001" w:type="dxa"/>
            <w:vAlign w:val="center"/>
          </w:tcPr>
          <w:p w14:paraId="2E649F4E" w14:textId="42F39F8C"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CZ00299529</w:t>
            </w:r>
          </w:p>
        </w:tc>
      </w:tr>
      <w:tr w:rsidR="00331281" w:rsidRPr="007E7536" w14:paraId="7C2BECEA" w14:textId="77777777" w:rsidTr="007F6165">
        <w:tc>
          <w:tcPr>
            <w:tcW w:w="400" w:type="dxa"/>
            <w:vMerge/>
            <w:vAlign w:val="center"/>
          </w:tcPr>
          <w:p w14:paraId="6BFDAA20"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D747A3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bankovní spojení:</w:t>
            </w:r>
          </w:p>
        </w:tc>
        <w:tc>
          <w:tcPr>
            <w:tcW w:w="5001" w:type="dxa"/>
            <w:vAlign w:val="center"/>
          </w:tcPr>
          <w:p w14:paraId="7880B1A5" w14:textId="4AFC2C61" w:rsidR="00331281" w:rsidRPr="007E7536" w:rsidRDefault="002750A0" w:rsidP="007F6165">
            <w:pPr>
              <w:ind w:left="0" w:firstLine="0"/>
              <w:jc w:val="left"/>
              <w:rPr>
                <w:rFonts w:ascii="Arial" w:hAnsi="Arial" w:cs="Arial"/>
                <w:sz w:val="22"/>
                <w:szCs w:val="22"/>
                <w:lang w:eastAsia="cs-CZ"/>
              </w:rPr>
            </w:pPr>
            <w:r w:rsidRPr="001C21F5">
              <w:rPr>
                <w:rFonts w:ascii="Arial" w:hAnsi="Arial" w:cs="Arial"/>
                <w:sz w:val="22"/>
                <w:szCs w:val="22"/>
                <w:lang w:eastAsia="cs-CZ"/>
              </w:rPr>
              <w:t>Česká spořitelna, a.s</w:t>
            </w:r>
            <w:r w:rsidR="00EE146E">
              <w:rPr>
                <w:rFonts w:ascii="Arial" w:hAnsi="Arial" w:cs="Arial"/>
                <w:sz w:val="22"/>
                <w:szCs w:val="22"/>
                <w:lang w:eastAsia="cs-CZ"/>
              </w:rPr>
              <w:t>.</w:t>
            </w:r>
          </w:p>
        </w:tc>
      </w:tr>
      <w:tr w:rsidR="00331281" w:rsidRPr="007E7536" w14:paraId="07F24DDB" w14:textId="77777777" w:rsidTr="007F6165">
        <w:tc>
          <w:tcPr>
            <w:tcW w:w="400" w:type="dxa"/>
            <w:vMerge/>
            <w:vAlign w:val="center"/>
          </w:tcPr>
          <w:p w14:paraId="3C2CD57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1F059424" w14:textId="4D0333CD"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5001" w:type="dxa"/>
            <w:vAlign w:val="center"/>
          </w:tcPr>
          <w:p w14:paraId="3410EA1E" w14:textId="4F3469FF" w:rsidR="00331281" w:rsidRPr="007E7536" w:rsidRDefault="00EE146E" w:rsidP="007F6165">
            <w:pPr>
              <w:ind w:left="0" w:firstLine="0"/>
              <w:jc w:val="left"/>
              <w:rPr>
                <w:rFonts w:ascii="Arial" w:hAnsi="Arial" w:cs="Arial"/>
                <w:sz w:val="22"/>
                <w:szCs w:val="22"/>
                <w:lang w:eastAsia="cs-CZ"/>
              </w:rPr>
            </w:pPr>
            <w:r w:rsidRPr="001C21F5">
              <w:rPr>
                <w:rFonts w:ascii="Arial" w:hAnsi="Arial" w:cs="Arial"/>
                <w:sz w:val="22"/>
                <w:szCs w:val="22"/>
                <w:lang w:eastAsia="cs-CZ"/>
              </w:rPr>
              <w:t>19-1801688399/0800</w:t>
            </w:r>
          </w:p>
        </w:tc>
      </w:tr>
      <w:tr w:rsidR="00331281" w:rsidRPr="007E7536" w14:paraId="19C49A68" w14:textId="77777777" w:rsidTr="007F6165">
        <w:tc>
          <w:tcPr>
            <w:tcW w:w="400" w:type="dxa"/>
            <w:vMerge/>
            <w:vAlign w:val="center"/>
          </w:tcPr>
          <w:p w14:paraId="75A16C93"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CF2F13"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„kupující“</w:t>
            </w:r>
          </w:p>
        </w:tc>
        <w:tc>
          <w:tcPr>
            <w:tcW w:w="5001" w:type="dxa"/>
            <w:vAlign w:val="center"/>
          </w:tcPr>
          <w:p w14:paraId="434DC67E" w14:textId="77777777" w:rsidR="00331281" w:rsidRPr="007E7536" w:rsidRDefault="00331281" w:rsidP="007F6165">
            <w:pPr>
              <w:ind w:left="0" w:firstLine="0"/>
              <w:jc w:val="left"/>
              <w:rPr>
                <w:rFonts w:ascii="Arial" w:hAnsi="Arial" w:cs="Arial"/>
                <w:sz w:val="22"/>
                <w:szCs w:val="22"/>
                <w:lang w:eastAsia="cs-CZ"/>
              </w:rPr>
            </w:pPr>
          </w:p>
        </w:tc>
      </w:tr>
    </w:tbl>
    <w:p w14:paraId="266437F6" w14:textId="77777777" w:rsidR="00331281" w:rsidRPr="007E7536" w:rsidRDefault="00331281" w:rsidP="00331281">
      <w:pPr>
        <w:ind w:left="0" w:firstLine="0"/>
        <w:jc w:val="left"/>
        <w:rPr>
          <w:rFonts w:ascii="Arial" w:hAnsi="Arial" w:cs="Arial"/>
          <w:sz w:val="22"/>
          <w:szCs w:val="22"/>
          <w:lang w:eastAsia="cs-CZ"/>
        </w:rPr>
      </w:pPr>
      <w:r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4"/>
        <w:gridCol w:w="1164"/>
        <w:gridCol w:w="3754"/>
      </w:tblGrid>
      <w:tr w:rsidR="00331281" w:rsidRPr="007E7536" w14:paraId="619E1937" w14:textId="77777777" w:rsidTr="007F4F39">
        <w:tc>
          <w:tcPr>
            <w:tcW w:w="400" w:type="dxa"/>
            <w:vMerge w:val="restart"/>
          </w:tcPr>
          <w:p w14:paraId="6DC3AA56"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4" w:type="dxa"/>
            <w:vAlign w:val="bottom"/>
          </w:tcPr>
          <w:p w14:paraId="066A9A82" w14:textId="77777777" w:rsidR="00331281" w:rsidRPr="002750A0" w:rsidRDefault="00331281" w:rsidP="007F6165">
            <w:pPr>
              <w:ind w:left="0" w:firstLine="0"/>
              <w:jc w:val="left"/>
              <w:rPr>
                <w:rFonts w:ascii="Arial" w:hAnsi="Arial" w:cs="Arial"/>
                <w:b/>
                <w:sz w:val="22"/>
                <w:szCs w:val="22"/>
                <w:lang w:eastAsia="cs-CZ"/>
              </w:rPr>
            </w:pPr>
            <w:r w:rsidRPr="002750A0">
              <w:rPr>
                <w:rFonts w:ascii="Arial" w:hAnsi="Arial" w:cs="Arial"/>
                <w:b/>
                <w:sz w:val="22"/>
                <w:szCs w:val="22"/>
                <w:lang w:eastAsia="cs-CZ"/>
              </w:rPr>
              <w:t>Prodávající:</w:t>
            </w:r>
          </w:p>
        </w:tc>
        <w:tc>
          <w:tcPr>
            <w:tcW w:w="4918" w:type="dxa"/>
            <w:gridSpan w:val="2"/>
            <w:vAlign w:val="bottom"/>
          </w:tcPr>
          <w:p w14:paraId="42B62B0B" w14:textId="5ED0BCCA" w:rsidR="00331281" w:rsidRPr="004A4F46" w:rsidRDefault="004A4F46" w:rsidP="007F6165">
            <w:pPr>
              <w:ind w:left="0" w:firstLine="0"/>
              <w:jc w:val="left"/>
              <w:rPr>
                <w:rFonts w:ascii="Arial" w:hAnsi="Arial" w:cs="Arial"/>
                <w:b/>
                <w:sz w:val="22"/>
                <w:szCs w:val="22"/>
                <w:highlight w:val="yellow"/>
                <w:lang w:eastAsia="cs-CZ"/>
              </w:rPr>
            </w:pPr>
            <w:r>
              <w:rPr>
                <w:rFonts w:ascii="Arial" w:hAnsi="Arial" w:cs="Arial"/>
                <w:b/>
                <w:sz w:val="22"/>
                <w:szCs w:val="22"/>
                <w:highlight w:val="yellow"/>
                <w:lang w:eastAsia="cs-CZ"/>
              </w:rPr>
              <w:t>……………………………………</w:t>
            </w:r>
          </w:p>
        </w:tc>
      </w:tr>
      <w:tr w:rsidR="00331281" w:rsidRPr="007E7536" w14:paraId="55747CBC" w14:textId="77777777" w:rsidTr="007F4F39">
        <w:tc>
          <w:tcPr>
            <w:tcW w:w="400" w:type="dxa"/>
            <w:vMerge/>
            <w:vAlign w:val="center"/>
          </w:tcPr>
          <w:p w14:paraId="093A331E"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C7BB1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zastoupený ve věcech smluvních:</w:t>
            </w:r>
          </w:p>
        </w:tc>
        <w:tc>
          <w:tcPr>
            <w:tcW w:w="4918" w:type="dxa"/>
            <w:gridSpan w:val="2"/>
            <w:vAlign w:val="center"/>
          </w:tcPr>
          <w:p w14:paraId="41618693" w14:textId="69239015" w:rsidR="00331281" w:rsidRPr="004A4F46" w:rsidRDefault="004A4F46" w:rsidP="002750A0">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7F4F39" w:rsidRPr="004A4F46" w14:paraId="3BB525EA" w14:textId="77777777" w:rsidTr="007F4F39">
        <w:trPr>
          <w:gridAfter w:val="1"/>
          <w:wAfter w:w="3754" w:type="dxa"/>
        </w:trPr>
        <w:tc>
          <w:tcPr>
            <w:tcW w:w="400" w:type="dxa"/>
            <w:vMerge/>
            <w:vAlign w:val="center"/>
          </w:tcPr>
          <w:p w14:paraId="70E20F23" w14:textId="77777777" w:rsidR="007F4F39" w:rsidRPr="007E7536" w:rsidRDefault="007F4F39" w:rsidP="007F6165">
            <w:pPr>
              <w:ind w:left="0" w:firstLine="0"/>
              <w:jc w:val="left"/>
              <w:rPr>
                <w:rFonts w:ascii="Arial" w:hAnsi="Arial" w:cs="Arial"/>
                <w:sz w:val="22"/>
                <w:szCs w:val="22"/>
                <w:lang w:eastAsia="cs-CZ"/>
              </w:rPr>
            </w:pPr>
          </w:p>
        </w:tc>
        <w:tc>
          <w:tcPr>
            <w:tcW w:w="4918" w:type="dxa"/>
            <w:gridSpan w:val="2"/>
            <w:vAlign w:val="center"/>
          </w:tcPr>
          <w:p w14:paraId="5AD515E0" w14:textId="77777777" w:rsidR="007F4F39" w:rsidRPr="004A4F46" w:rsidRDefault="007F4F39" w:rsidP="007F6165">
            <w:pPr>
              <w:ind w:left="0" w:firstLine="0"/>
              <w:jc w:val="left"/>
              <w:rPr>
                <w:rFonts w:ascii="Arial" w:hAnsi="Arial" w:cs="Arial"/>
                <w:sz w:val="22"/>
                <w:szCs w:val="22"/>
                <w:highlight w:val="yellow"/>
                <w:lang w:eastAsia="cs-CZ"/>
              </w:rPr>
            </w:pPr>
          </w:p>
        </w:tc>
      </w:tr>
      <w:tr w:rsidR="00331281" w:rsidRPr="007E7536" w14:paraId="62EDF82A" w14:textId="77777777" w:rsidTr="007F4F39">
        <w:tc>
          <w:tcPr>
            <w:tcW w:w="400" w:type="dxa"/>
            <w:vMerge/>
            <w:vAlign w:val="center"/>
          </w:tcPr>
          <w:p w14:paraId="2F7C5F4B"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51609F8E"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sídlo:</w:t>
            </w:r>
          </w:p>
        </w:tc>
        <w:tc>
          <w:tcPr>
            <w:tcW w:w="4918" w:type="dxa"/>
            <w:gridSpan w:val="2"/>
            <w:vAlign w:val="center"/>
          </w:tcPr>
          <w:p w14:paraId="02D5E63A" w14:textId="58E6709E" w:rsidR="00331281" w:rsidRPr="004A4F46" w:rsidRDefault="00331281" w:rsidP="007F6165">
            <w:pPr>
              <w:ind w:left="0" w:firstLine="0"/>
              <w:jc w:val="left"/>
              <w:rPr>
                <w:rFonts w:ascii="Arial" w:hAnsi="Arial" w:cs="Arial"/>
                <w:sz w:val="22"/>
                <w:szCs w:val="22"/>
                <w:highlight w:val="yellow"/>
                <w:lang w:eastAsia="cs-CZ"/>
              </w:rPr>
            </w:pPr>
          </w:p>
        </w:tc>
      </w:tr>
      <w:tr w:rsidR="00331281" w:rsidRPr="007E7536" w14:paraId="083DBC1B" w14:textId="77777777" w:rsidTr="007F4F39">
        <w:tc>
          <w:tcPr>
            <w:tcW w:w="400" w:type="dxa"/>
            <w:vMerge/>
            <w:vAlign w:val="center"/>
          </w:tcPr>
          <w:p w14:paraId="5E564CD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2FCE759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IČ (IČO):</w:t>
            </w:r>
          </w:p>
        </w:tc>
        <w:tc>
          <w:tcPr>
            <w:tcW w:w="4918" w:type="dxa"/>
            <w:gridSpan w:val="2"/>
            <w:vAlign w:val="center"/>
          </w:tcPr>
          <w:p w14:paraId="1E824FD7" w14:textId="49B81393"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6E1C30B9" w14:textId="77777777" w:rsidTr="007F4F39">
        <w:tc>
          <w:tcPr>
            <w:tcW w:w="400" w:type="dxa"/>
            <w:vMerge/>
            <w:vAlign w:val="center"/>
          </w:tcPr>
          <w:p w14:paraId="436618D9"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ED409C9"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DIČ:</w:t>
            </w:r>
          </w:p>
        </w:tc>
        <w:tc>
          <w:tcPr>
            <w:tcW w:w="4918" w:type="dxa"/>
            <w:gridSpan w:val="2"/>
            <w:vAlign w:val="center"/>
          </w:tcPr>
          <w:p w14:paraId="67882C66" w14:textId="4A5494C7"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465FE47A" w14:textId="77777777" w:rsidTr="007F4F39">
        <w:tc>
          <w:tcPr>
            <w:tcW w:w="400" w:type="dxa"/>
            <w:vMerge/>
            <w:vAlign w:val="center"/>
          </w:tcPr>
          <w:p w14:paraId="4A862A1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0951A8"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bankovní spojení:</w:t>
            </w:r>
          </w:p>
        </w:tc>
        <w:tc>
          <w:tcPr>
            <w:tcW w:w="4918" w:type="dxa"/>
            <w:gridSpan w:val="2"/>
            <w:vAlign w:val="center"/>
          </w:tcPr>
          <w:p w14:paraId="388E4E55" w14:textId="47A48DD1"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06C60E55" w14:textId="77777777" w:rsidTr="007F4F39">
        <w:tc>
          <w:tcPr>
            <w:tcW w:w="400" w:type="dxa"/>
            <w:vMerge/>
            <w:vAlign w:val="center"/>
          </w:tcPr>
          <w:p w14:paraId="67CCEEBD"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BEFC15F" w14:textId="38861DFF"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4918" w:type="dxa"/>
            <w:gridSpan w:val="2"/>
            <w:vAlign w:val="center"/>
          </w:tcPr>
          <w:p w14:paraId="77DA24E3" w14:textId="073B1E28"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3F737696" w14:textId="77777777" w:rsidTr="007F4F39">
        <w:tc>
          <w:tcPr>
            <w:tcW w:w="400" w:type="dxa"/>
            <w:vMerge/>
            <w:vAlign w:val="center"/>
          </w:tcPr>
          <w:p w14:paraId="77207BB6"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436F519"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„prodávající“</w:t>
            </w:r>
          </w:p>
        </w:tc>
        <w:tc>
          <w:tcPr>
            <w:tcW w:w="4918" w:type="dxa"/>
            <w:gridSpan w:val="2"/>
            <w:vAlign w:val="center"/>
          </w:tcPr>
          <w:p w14:paraId="3B657CD9" w14:textId="77777777" w:rsidR="00331281" w:rsidRPr="004A4F46" w:rsidRDefault="00331281" w:rsidP="007F6165">
            <w:pPr>
              <w:ind w:left="0" w:firstLine="0"/>
              <w:jc w:val="left"/>
              <w:rPr>
                <w:rFonts w:ascii="Arial" w:hAnsi="Arial" w:cs="Arial"/>
                <w:sz w:val="22"/>
                <w:szCs w:val="22"/>
                <w:highlight w:val="yellow"/>
                <w:lang w:eastAsia="cs-CZ"/>
              </w:rPr>
            </w:pPr>
          </w:p>
        </w:tc>
      </w:tr>
    </w:tbl>
    <w:p w14:paraId="4B992598" w14:textId="77777777" w:rsidR="00331281" w:rsidRPr="007E7536" w:rsidRDefault="00331281" w:rsidP="00331281">
      <w:pPr>
        <w:widowControl w:val="0"/>
        <w:suppressAutoHyphens/>
        <w:ind w:left="0" w:firstLine="0"/>
        <w:jc w:val="center"/>
      </w:pPr>
    </w:p>
    <w:p w14:paraId="4D440E89"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46EE8133" w14:textId="77777777" w:rsidR="00331281" w:rsidRPr="007E7536" w:rsidRDefault="00331281" w:rsidP="00331281">
      <w:pPr>
        <w:widowControl w:val="0"/>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46DF5CCA"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01F7945E" w14:textId="2947DFD3" w:rsidR="00331281" w:rsidRPr="007E7536" w:rsidRDefault="00331281" w:rsidP="009325E9">
      <w:pPr>
        <w:widowControl w:val="0"/>
        <w:numPr>
          <w:ilvl w:val="0"/>
          <w:numId w:val="2"/>
        </w:numPr>
        <w:suppressAutoHyphens/>
        <w:rPr>
          <w:rFonts w:ascii="Arial" w:hAnsi="Arial" w:cs="Arial"/>
          <w:sz w:val="22"/>
          <w:szCs w:val="22"/>
        </w:rPr>
      </w:pPr>
      <w:r w:rsidRPr="007E7536">
        <w:rPr>
          <w:rFonts w:ascii="Arial" w:hAnsi="Arial" w:cs="Arial"/>
          <w:sz w:val="22"/>
          <w:szCs w:val="22"/>
        </w:rPr>
        <w:t xml:space="preserve">Účelem této smlouvy je dodání </w:t>
      </w:r>
      <w:r w:rsidR="005F7C3A">
        <w:rPr>
          <w:rFonts w:ascii="Arial" w:hAnsi="Arial" w:cs="Arial"/>
          <w:sz w:val="22"/>
          <w:szCs w:val="22"/>
        </w:rPr>
        <w:t>diskového pole</w:t>
      </w:r>
      <w:r w:rsidR="007A1E4B">
        <w:rPr>
          <w:rFonts w:ascii="Arial" w:hAnsi="Arial" w:cs="Arial"/>
          <w:sz w:val="22"/>
          <w:szCs w:val="22"/>
        </w:rPr>
        <w:t xml:space="preserve"> </w:t>
      </w:r>
      <w:r w:rsidR="004A4F46" w:rsidRPr="004A4F46">
        <w:rPr>
          <w:rFonts w:ascii="Arial" w:hAnsi="Arial" w:cs="Arial"/>
          <w:sz w:val="22"/>
          <w:szCs w:val="22"/>
          <w:highlight w:val="yellow"/>
        </w:rPr>
        <w:t>……….</w:t>
      </w:r>
      <w:r w:rsidRPr="007E7536">
        <w:rPr>
          <w:rFonts w:ascii="Arial" w:hAnsi="Arial" w:cs="Arial"/>
          <w:sz w:val="22"/>
          <w:szCs w:val="22"/>
        </w:rPr>
        <w:t xml:space="preserve"> </w:t>
      </w:r>
      <w:r w:rsidR="009325E9">
        <w:rPr>
          <w:rFonts w:ascii="Arial" w:hAnsi="Arial" w:cs="Arial"/>
          <w:sz w:val="22"/>
          <w:szCs w:val="22"/>
        </w:rPr>
        <w:t>Městu Š</w:t>
      </w:r>
      <w:r w:rsidRPr="007E7536">
        <w:rPr>
          <w:rFonts w:ascii="Arial" w:hAnsi="Arial" w:cs="Arial"/>
          <w:sz w:val="22"/>
          <w:szCs w:val="22"/>
        </w:rPr>
        <w:t>ternberk</w:t>
      </w:r>
      <w:r w:rsidR="009325E9">
        <w:rPr>
          <w:rFonts w:ascii="Arial" w:hAnsi="Arial" w:cs="Arial"/>
          <w:sz w:val="22"/>
          <w:szCs w:val="22"/>
        </w:rPr>
        <w:t>, Horní náměstí 78/16, 78501 Šternberk</w:t>
      </w:r>
      <w:r w:rsidRPr="007E7536">
        <w:rPr>
          <w:rFonts w:ascii="Arial" w:hAnsi="Arial" w:cs="Arial"/>
          <w:sz w:val="22"/>
          <w:szCs w:val="22"/>
        </w:rPr>
        <w:t xml:space="preserve"> dle podmínek sjednaných v této smlouvě, kdy prodávající se zavazuje k dodání tohoto předmětu plnění a převedení vlastnického práva k němu na kupujícího a kupující se zavazuje za něj uhradit touto smlouvou sjednanou kupní cenu.</w:t>
      </w:r>
    </w:p>
    <w:p w14:paraId="12038B9B" w14:textId="77777777" w:rsidR="00331281" w:rsidRPr="007E7536" w:rsidRDefault="00331281" w:rsidP="00331281">
      <w:pPr>
        <w:widowControl w:val="0"/>
        <w:suppressAutoHyphens/>
        <w:ind w:left="644" w:firstLine="0"/>
        <w:jc w:val="left"/>
        <w:rPr>
          <w:rFonts w:ascii="Arial" w:hAnsi="Arial" w:cs="Arial"/>
          <w:sz w:val="22"/>
          <w:szCs w:val="22"/>
        </w:rPr>
      </w:pPr>
    </w:p>
    <w:p w14:paraId="2D0F684B"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Předmět plnění</w:t>
      </w:r>
    </w:p>
    <w:p w14:paraId="4320CB74"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5C2A028C" w14:textId="5AF1360A" w:rsidR="00331281" w:rsidRPr="007E7536" w:rsidRDefault="00331281" w:rsidP="002642AA">
      <w:pPr>
        <w:widowControl w:val="0"/>
        <w:numPr>
          <w:ilvl w:val="0"/>
          <w:numId w:val="3"/>
        </w:numPr>
        <w:suppressAutoHyphens/>
        <w:spacing w:before="120"/>
        <w:rPr>
          <w:rFonts w:ascii="Arial" w:hAnsi="Arial"/>
          <w:sz w:val="22"/>
          <w:szCs w:val="22"/>
        </w:rPr>
      </w:pPr>
      <w:r w:rsidRPr="007E7536">
        <w:rPr>
          <w:rFonts w:ascii="Arial" w:hAnsi="Arial"/>
          <w:sz w:val="22"/>
          <w:szCs w:val="22"/>
        </w:rPr>
        <w:t>Předmětem plnění této smlouvy je dodání</w:t>
      </w:r>
      <w:r w:rsidR="002642AA">
        <w:rPr>
          <w:rFonts w:ascii="Arial" w:hAnsi="Arial"/>
          <w:sz w:val="22"/>
          <w:szCs w:val="22"/>
        </w:rPr>
        <w:t xml:space="preserve"> nového</w:t>
      </w:r>
      <w:r w:rsidR="002642AA" w:rsidRPr="002642AA">
        <w:t xml:space="preserve"> </w:t>
      </w:r>
      <w:r w:rsidR="005F7C3A">
        <w:rPr>
          <w:rFonts w:ascii="Arial" w:hAnsi="Arial"/>
          <w:sz w:val="22"/>
          <w:szCs w:val="22"/>
        </w:rPr>
        <w:t>diskového pole</w:t>
      </w:r>
      <w:r w:rsidR="00C56CBB">
        <w:rPr>
          <w:rFonts w:ascii="Arial" w:hAnsi="Arial"/>
          <w:sz w:val="22"/>
          <w:szCs w:val="22"/>
        </w:rPr>
        <w:t xml:space="preserve"> </w:t>
      </w:r>
      <w:r w:rsidRPr="007E7536">
        <w:rPr>
          <w:rFonts w:ascii="Arial" w:hAnsi="Arial"/>
          <w:sz w:val="22"/>
          <w:szCs w:val="22"/>
        </w:rPr>
        <w:t>v souladu s</w:t>
      </w:r>
      <w:r w:rsidR="00D75768">
        <w:rPr>
          <w:rFonts w:ascii="Arial" w:hAnsi="Arial"/>
          <w:sz w:val="22"/>
          <w:szCs w:val="22"/>
        </w:rPr>
        <w:t xml:space="preserve"> poptávanými </w:t>
      </w:r>
      <w:r w:rsidRPr="007E7536">
        <w:rPr>
          <w:rFonts w:ascii="Arial" w:hAnsi="Arial"/>
          <w:sz w:val="22"/>
          <w:szCs w:val="22"/>
        </w:rPr>
        <w:t>technickými požadavky na předmět plnění dle přílohy č. 1 této smlouvy</w:t>
      </w:r>
      <w:r w:rsidR="00D75768">
        <w:rPr>
          <w:rFonts w:ascii="Arial" w:hAnsi="Arial"/>
          <w:sz w:val="22"/>
          <w:szCs w:val="22"/>
        </w:rPr>
        <w:t>.</w:t>
      </w:r>
    </w:p>
    <w:p w14:paraId="52B093CB" w14:textId="77777777" w:rsid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Prodávající se zavazuje dodat předmět plnění do místa plnění a v termínu plnění dle této smlouvy.</w:t>
      </w:r>
    </w:p>
    <w:p w14:paraId="5B22B1E7" w14:textId="77777777" w:rsidR="00331281" w:rsidRP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Dodávka je s dopravou, kterou zajistí prodávající na náklady kupujícího.</w:t>
      </w:r>
    </w:p>
    <w:p w14:paraId="5D0FDEFB" w14:textId="77777777" w:rsidR="00331281" w:rsidRPr="007E7536" w:rsidRDefault="00331281" w:rsidP="009325E9">
      <w:pPr>
        <w:widowControl w:val="0"/>
        <w:suppressAutoHyphens/>
        <w:spacing w:before="120"/>
        <w:ind w:left="0" w:firstLine="0"/>
        <w:rPr>
          <w:rFonts w:ascii="Arial" w:hAnsi="Arial"/>
          <w:sz w:val="22"/>
          <w:szCs w:val="22"/>
        </w:rPr>
      </w:pPr>
    </w:p>
    <w:p w14:paraId="44EA2AE2"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lastRenderedPageBreak/>
        <w:t>Termín a místo plnění</w:t>
      </w:r>
    </w:p>
    <w:p w14:paraId="667C08ED"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3F6F4A5C" w14:textId="7C8BF173"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Místem plnění je </w:t>
      </w:r>
      <w:r w:rsidR="00C56CBB" w:rsidRPr="00C56CBB">
        <w:rPr>
          <w:rFonts w:ascii="Arial" w:hAnsi="Arial"/>
          <w:sz w:val="22"/>
          <w:szCs w:val="22"/>
        </w:rPr>
        <w:t>Opavská 64/1</w:t>
      </w:r>
      <w:r w:rsidR="00570F24">
        <w:rPr>
          <w:rFonts w:ascii="Arial" w:hAnsi="Arial"/>
          <w:sz w:val="22"/>
          <w:szCs w:val="22"/>
        </w:rPr>
        <w:t xml:space="preserve">, </w:t>
      </w:r>
      <w:r w:rsidR="00802AD9">
        <w:rPr>
          <w:rFonts w:ascii="Arial" w:hAnsi="Arial"/>
          <w:sz w:val="22"/>
          <w:szCs w:val="22"/>
        </w:rPr>
        <w:t xml:space="preserve">785 01 </w:t>
      </w:r>
      <w:r w:rsidRPr="007E7536">
        <w:rPr>
          <w:rFonts w:ascii="Arial" w:hAnsi="Arial"/>
          <w:sz w:val="22"/>
          <w:szCs w:val="22"/>
        </w:rPr>
        <w:t>Šternberk.</w:t>
      </w:r>
    </w:p>
    <w:p w14:paraId="2B84723B" w14:textId="464315E4"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Prodávající se zavazuje splnit předmět plnění dle čl. III. této smlouvy do </w:t>
      </w:r>
      <w:r w:rsidR="00C56CBB">
        <w:rPr>
          <w:rFonts w:ascii="Arial" w:hAnsi="Arial"/>
          <w:sz w:val="22"/>
          <w:szCs w:val="22"/>
        </w:rPr>
        <w:t>120</w:t>
      </w:r>
      <w:r w:rsidR="00570F24">
        <w:rPr>
          <w:rFonts w:ascii="Arial" w:hAnsi="Arial"/>
          <w:sz w:val="22"/>
          <w:szCs w:val="22"/>
        </w:rPr>
        <w:t xml:space="preserve"> d</w:t>
      </w:r>
      <w:r w:rsidRPr="007E7536">
        <w:rPr>
          <w:rFonts w:ascii="Arial" w:hAnsi="Arial"/>
          <w:sz w:val="22"/>
          <w:szCs w:val="22"/>
        </w:rPr>
        <w:t>nů od uzavření této smlouvy.</w:t>
      </w:r>
    </w:p>
    <w:p w14:paraId="131F0DDD" w14:textId="77777777" w:rsidR="00331281" w:rsidRPr="007E7536" w:rsidRDefault="00331281" w:rsidP="00331281">
      <w:pPr>
        <w:widowControl w:val="0"/>
        <w:suppressAutoHyphens/>
        <w:spacing w:before="120"/>
        <w:ind w:left="0" w:firstLine="0"/>
        <w:jc w:val="left"/>
        <w:rPr>
          <w:rFonts w:ascii="Arial" w:hAnsi="Arial"/>
          <w:sz w:val="22"/>
          <w:szCs w:val="22"/>
        </w:rPr>
      </w:pPr>
    </w:p>
    <w:p w14:paraId="2963954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Cena předmětu plnění a platební podmínky</w:t>
      </w:r>
    </w:p>
    <w:p w14:paraId="6C619A67"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776D5FAB" w14:textId="4652E8FE" w:rsidR="00331281" w:rsidRPr="007E7536" w:rsidRDefault="00331281" w:rsidP="009325E9">
      <w:pPr>
        <w:widowControl w:val="0"/>
        <w:numPr>
          <w:ilvl w:val="0"/>
          <w:numId w:val="5"/>
        </w:numPr>
        <w:suppressAutoHyphens/>
        <w:spacing w:before="120" w:after="120"/>
        <w:ind w:left="714" w:hanging="357"/>
        <w:rPr>
          <w:rFonts w:ascii="Arial" w:hAnsi="Arial"/>
          <w:color w:val="000000"/>
          <w:sz w:val="22"/>
          <w:szCs w:val="22"/>
        </w:rPr>
      </w:pPr>
      <w:r w:rsidRPr="007E7536">
        <w:rPr>
          <w:rFonts w:ascii="Arial" w:hAnsi="Arial"/>
          <w:sz w:val="22"/>
          <w:szCs w:val="22"/>
        </w:rPr>
        <w:t xml:space="preserve">Celková cena je stranami sjednána na základě výsledků výběrového řízení předmětné veřejné zakázky ve výši </w:t>
      </w:r>
      <w:r w:rsidR="004A4F46" w:rsidRPr="004A4F46">
        <w:rPr>
          <w:rFonts w:ascii="Arial" w:hAnsi="Arial"/>
          <w:sz w:val="22"/>
          <w:szCs w:val="22"/>
          <w:highlight w:val="yellow"/>
        </w:rPr>
        <w:t>……</w:t>
      </w:r>
      <w:r w:rsidR="00C56CBB" w:rsidRPr="004A4F46">
        <w:rPr>
          <w:rFonts w:ascii="Arial" w:hAnsi="Arial"/>
          <w:sz w:val="22"/>
          <w:szCs w:val="22"/>
          <w:highlight w:val="yellow"/>
        </w:rPr>
        <w:t>……</w:t>
      </w:r>
      <w:r w:rsidR="004A4F46" w:rsidRPr="004A4F46">
        <w:rPr>
          <w:rFonts w:ascii="Arial" w:hAnsi="Arial"/>
          <w:sz w:val="22"/>
          <w:szCs w:val="22"/>
          <w:highlight w:val="yellow"/>
        </w:rPr>
        <w:t>.</w:t>
      </w:r>
      <w:r w:rsidR="002750A0">
        <w:rPr>
          <w:rFonts w:ascii="Arial" w:hAnsi="Arial"/>
          <w:sz w:val="22"/>
          <w:szCs w:val="22"/>
        </w:rPr>
        <w:t xml:space="preserve"> Kč</w:t>
      </w:r>
      <w:r w:rsidRPr="007E7536">
        <w:rPr>
          <w:rFonts w:ascii="Arial" w:hAnsi="Arial"/>
          <w:sz w:val="22"/>
          <w:szCs w:val="22"/>
        </w:rPr>
        <w:t xml:space="preserve"> bez DPH, tj. ve výši </w:t>
      </w:r>
      <w:r w:rsidR="004A4F46" w:rsidRPr="004A4F46">
        <w:rPr>
          <w:rFonts w:ascii="Arial" w:hAnsi="Arial"/>
          <w:sz w:val="22"/>
          <w:szCs w:val="22"/>
          <w:highlight w:val="yellow"/>
        </w:rPr>
        <w:t>…………</w:t>
      </w:r>
      <w:r w:rsidRPr="007E7536">
        <w:rPr>
          <w:rFonts w:ascii="Arial" w:hAnsi="Arial"/>
          <w:sz w:val="22"/>
          <w:szCs w:val="22"/>
        </w:rPr>
        <w:t xml:space="preserve"> Kč vč. 21 % DPH.</w:t>
      </w:r>
      <w:r w:rsidRPr="007E7536">
        <w:rPr>
          <w:rFonts w:ascii="Arial" w:hAnsi="Arial"/>
          <w:color w:val="000000"/>
          <w:sz w:val="24"/>
          <w:lang w:eastAsia="cs-CZ"/>
        </w:rPr>
        <w:t xml:space="preserve"> </w:t>
      </w:r>
      <w:r w:rsidRPr="007E7536">
        <w:rPr>
          <w:rFonts w:ascii="Arial" w:hAnsi="Arial"/>
          <w:color w:val="000000"/>
          <w:sz w:val="22"/>
          <w:szCs w:val="22"/>
        </w:rPr>
        <w:t xml:space="preserve">Celková sjednaná cena díla </w:t>
      </w:r>
      <w:r w:rsidRPr="007E7536">
        <w:rPr>
          <w:rFonts w:ascii="Arial" w:hAnsi="Arial"/>
          <w:b/>
          <w:color w:val="000000"/>
          <w:sz w:val="22"/>
          <w:szCs w:val="22"/>
        </w:rPr>
        <w:t>bez DPH</w:t>
      </w:r>
      <w:r w:rsidRPr="007E7536">
        <w:rPr>
          <w:rFonts w:ascii="Arial" w:hAnsi="Arial"/>
          <w:color w:val="000000"/>
          <w:sz w:val="22"/>
          <w:szCs w:val="22"/>
        </w:rPr>
        <w:t xml:space="preserve"> je cenou nejvýše přípustnou (dále jen „celková cena“). </w:t>
      </w:r>
      <w:r w:rsidRPr="007E7536">
        <w:rPr>
          <w:rFonts w:ascii="Arial" w:hAnsi="Arial"/>
          <w:color w:val="000000"/>
          <w:sz w:val="24"/>
          <w:lang w:eastAsia="cs-CZ"/>
        </w:rPr>
        <w:t xml:space="preserve"> </w:t>
      </w:r>
    </w:p>
    <w:p w14:paraId="39FC25DF" w14:textId="54778EEB"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 xml:space="preserve">Celková cena je pevná a lze ji měnit pouze po vzájemné dohodě smluvních </w:t>
      </w:r>
      <w:r w:rsidR="003D1CB6" w:rsidRPr="007E7536">
        <w:rPr>
          <w:rFonts w:ascii="Arial" w:hAnsi="Arial" w:cs="Arial"/>
          <w:sz w:val="22"/>
          <w:szCs w:val="22"/>
        </w:rPr>
        <w:t>stran,</w:t>
      </w:r>
      <w:r w:rsidRPr="007E7536">
        <w:rPr>
          <w:rFonts w:ascii="Arial" w:hAnsi="Arial" w:cs="Arial"/>
          <w:sz w:val="22"/>
          <w:szCs w:val="22"/>
        </w:rPr>
        <w:t xml:space="preserve"> a to pouze písemnou formou, která se stane nedílnou součástí této smlouvy.</w:t>
      </w:r>
    </w:p>
    <w:p w14:paraId="1945B48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Celková cena obsahuje veškeré náklady spojené s</w:t>
      </w:r>
      <w:r w:rsidR="00570F24">
        <w:rPr>
          <w:rFonts w:ascii="Arial" w:hAnsi="Arial" w:cs="Arial"/>
          <w:sz w:val="22"/>
          <w:szCs w:val="22"/>
        </w:rPr>
        <w:t> </w:t>
      </w:r>
      <w:r w:rsidRPr="007E7536">
        <w:rPr>
          <w:rFonts w:ascii="Arial" w:hAnsi="Arial" w:cs="Arial"/>
          <w:sz w:val="22"/>
          <w:szCs w:val="22"/>
        </w:rPr>
        <w:t>dodáním</w:t>
      </w:r>
      <w:r w:rsidR="00570F24">
        <w:rPr>
          <w:rFonts w:ascii="Arial" w:hAnsi="Arial" w:cs="Arial"/>
          <w:sz w:val="22"/>
          <w:szCs w:val="22"/>
        </w:rPr>
        <w:t>.</w:t>
      </w:r>
    </w:p>
    <w:p w14:paraId="222A803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5384D50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Záloha na cenu předmětu plnění se nesjednává. </w:t>
      </w:r>
    </w:p>
    <w:p w14:paraId="29EC7536"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dle odst. 1 tohoto článku smlouvy bude prodávajícímu uhrazena na základě daňového dokladu – faktury, který bude vystaven v souladu s touto smlouvou.</w:t>
      </w:r>
    </w:p>
    <w:p w14:paraId="6F595708"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Prodávající je oprávněn vystavit fakturu – daňový doklad po převzetí předmětu plnění této smlouvy, tj. po podpisu předávacího protokolu kupujícím, a to v 1 originále.</w:t>
      </w:r>
    </w:p>
    <w:p w14:paraId="516CB38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bude prodávajícímu uhrazena na základě daňového dokladu jednorázově bezhotovostním převodem na bankovní účet prodávajícího uvedený v úvodním článku této smlouvy.</w:t>
      </w:r>
    </w:p>
    <w:p w14:paraId="522F67C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Lhůta splatnosti se sjednává v délce </w:t>
      </w:r>
      <w:r w:rsidRPr="00570F24">
        <w:rPr>
          <w:rFonts w:ascii="Arial" w:hAnsi="Arial" w:cs="Arial"/>
          <w:sz w:val="22"/>
          <w:szCs w:val="22"/>
        </w:rPr>
        <w:t>30 dní</w:t>
      </w:r>
      <w:r w:rsidRPr="007E7536">
        <w:rPr>
          <w:rFonts w:ascii="Arial" w:hAnsi="Arial" w:cs="Arial"/>
          <w:sz w:val="22"/>
          <w:szCs w:val="22"/>
        </w:rPr>
        <w:t xml:space="preserve"> ode dne doručení daňového dokladu kupujícímu. Dnem uskutečnění zdanitelného plnění je den převzetí předmětu plnění kupujícím.</w:t>
      </w:r>
    </w:p>
    <w:p w14:paraId="7FAC35AB"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 </w:t>
      </w:r>
    </w:p>
    <w:p w14:paraId="0C93EA2B" w14:textId="77777777" w:rsidR="00331281" w:rsidRPr="007E7536" w:rsidRDefault="00331281" w:rsidP="009325E9">
      <w:pPr>
        <w:widowControl w:val="0"/>
        <w:numPr>
          <w:ilvl w:val="0"/>
          <w:numId w:val="5"/>
        </w:numPr>
        <w:suppressAutoHyphens/>
        <w:spacing w:before="120" w:after="120"/>
        <w:ind w:left="714" w:hanging="357"/>
        <w:rPr>
          <w:rFonts w:ascii="Arial" w:hAnsi="Arial" w:cs="Arial"/>
          <w:sz w:val="22"/>
          <w:szCs w:val="22"/>
        </w:rPr>
      </w:pPr>
      <w:r w:rsidRPr="007E7536">
        <w:rPr>
          <w:rFonts w:ascii="Arial" w:hAnsi="Arial" w:cs="Arial"/>
          <w:sz w:val="22"/>
          <w:szCs w:val="22"/>
        </w:rPr>
        <w:t>Daňový doklad se považuje za včas uhrazený, pokud je fakturovaná částka nejpozději v den splatnosti odepsána z účtu kupujícího ve prospěch účtu prodávajícího.</w:t>
      </w:r>
    </w:p>
    <w:p w14:paraId="218B2FA4" w14:textId="77777777"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Kupující si vyhrazuje právo neuhradit prodávajícímu kupní cenu, či její část v případě, že prodávající nebude disponovat bankovním účtem zveřejněným v registru plátců. Tímto postupem se kupující nedostává do prodlení a prodávající není oprávněn domáhat se na kupujícím úroků z prodlení.</w:t>
      </w:r>
    </w:p>
    <w:p w14:paraId="73AF6D02" w14:textId="77777777" w:rsidR="00331281" w:rsidRPr="007E7536" w:rsidRDefault="00331281" w:rsidP="00331281">
      <w:pPr>
        <w:widowControl w:val="0"/>
        <w:suppressAutoHyphens/>
        <w:spacing w:before="120"/>
        <w:ind w:left="0" w:firstLine="0"/>
        <w:jc w:val="left"/>
        <w:rPr>
          <w:rFonts w:ascii="Arial" w:hAnsi="Arial"/>
          <w:b/>
          <w:sz w:val="22"/>
          <w:szCs w:val="22"/>
        </w:rPr>
      </w:pPr>
    </w:p>
    <w:p w14:paraId="2BF5DC0A"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Odpovědnost za vady – záruka</w:t>
      </w:r>
    </w:p>
    <w:p w14:paraId="12073E48"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AED110B" w14:textId="77777777" w:rsidR="00331281" w:rsidRPr="009325E9"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 xml:space="preserve">Prodávající poskytuje záruku za jakost předmětu plnění jako funkčního celku v délce </w:t>
      </w:r>
      <w:r w:rsidRPr="009325E9">
        <w:rPr>
          <w:rFonts w:ascii="Arial" w:hAnsi="Arial"/>
          <w:sz w:val="22"/>
          <w:szCs w:val="22"/>
        </w:rPr>
        <w:t xml:space="preserve">minimálně </w:t>
      </w:r>
      <w:r w:rsidR="00492013" w:rsidRPr="009325E9">
        <w:rPr>
          <w:rFonts w:ascii="Arial" w:hAnsi="Arial"/>
          <w:sz w:val="22"/>
          <w:szCs w:val="22"/>
        </w:rPr>
        <w:t>60</w:t>
      </w:r>
      <w:r w:rsidRPr="009325E9">
        <w:rPr>
          <w:rFonts w:ascii="Arial" w:hAnsi="Arial"/>
          <w:sz w:val="22"/>
          <w:szCs w:val="22"/>
        </w:rPr>
        <w:t xml:space="preserve"> měsíců ode dne uvedeném v předávacím protokolu.</w:t>
      </w:r>
    </w:p>
    <w:p w14:paraId="33B3B86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lastRenderedPageBreak/>
        <w:t>Zárukou za jakost se rozumí, že předmět plnění bude po trvání záruční doby způsobilý k použití pro jeho obvyklý účel nebo že si zachová obvyklé funkční vlastnosti.</w:t>
      </w:r>
    </w:p>
    <w:p w14:paraId="10B50B8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 dobu trvání záruční doby provede prodávající bezplatné záruční opravy předmětu plnění. Pokud prodávající odstraní vady na předmětu plnění náhradními díly, tyto díly musí být nové.</w:t>
      </w:r>
    </w:p>
    <w:p w14:paraId="0C86F21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Kupující je povinen reklamovat vady písemně/telefonicky/emailem u kontaktní osoby prodávajícího bez zbytečného odkladu po jejich zjištění. Den nahlášení vady je den, kdy prodávající obdržel od kupujícího telefonické/písemné oznámení zjištěných vad.</w:t>
      </w:r>
    </w:p>
    <w:p w14:paraId="30010B02"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kupující nahlásí vadu na předmětu plnění, je prodávající povinen zajistit nástup technika do 24 hodin. Technik je po svém nástupu povinen bezodkladně zjistit příčinu závady a následně povinen uvést předmět plnění do plného provozu nejpozději do 5 pracovních dní od nástupu technika. Práva a povinnosti smluvních stran vyplývající z odpovědnosti za vady se řídí zákonem č. 89/2012, občanský zákoník ve znění pozdějších předpisů.</w:t>
      </w:r>
    </w:p>
    <w:p w14:paraId="3310123C" w14:textId="77777777" w:rsidR="00331281" w:rsidRPr="007E7536"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nebude předmět plnění uveden do plného provozu do 5 pracovních dnů od nástupu technika, je prodávající povinen zajistit dovoz, instalaci a zprovoznění náhradního předmětu plnění obdobných parametrů ihned následující pracovní den po uplynutí lhůty pro uvedení předmětu plnění do plného provozu. Pokud bude odstraněna vada na původním předmětu plnění, je prodávající povinen zajistit jeho dovoz a umístění zpět do provozních prostor kupujícího a zajistit odvoz náhradního předmětu plnění. Pokud prodávající neodstraní vadu na původním předmětu plnění do 30 dnů,</w:t>
      </w:r>
      <w:r w:rsidRPr="007E7536">
        <w:rPr>
          <w:rFonts w:ascii="Arial" w:hAnsi="Arial"/>
          <w:sz w:val="22"/>
          <w:szCs w:val="22"/>
        </w:rPr>
        <w:t xml:space="preserve"> je povinen zajistit odvoz náhradního předmětu plnění a zajistit dodání nového předmětu plnění stejných technických parametrů (dle přílohy č. 1 této smlouvy). Záruční doba sjednaná v odst. 1 neběží po celou dobu provozu náhradního předmětu plnění.</w:t>
      </w:r>
    </w:p>
    <w:p w14:paraId="0A985EB8"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Za předpokladu, že prodávající neodstraní vady či nezajistí náhradní předmět plnění ve stanové lhůtě, je kupující oprávněn si zajistit opravy uvedené vady třetí osobou s tím, že náklady spojené s uvedenou opravou vč. smluvní pokuty budou přeúčtovány k tíži prodávajícího.</w:t>
      </w:r>
    </w:p>
    <w:p w14:paraId="127660EF"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62716B1E"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Odstranění vad si smluvní strany vzájemně potvrdí.</w:t>
      </w:r>
    </w:p>
    <w:p w14:paraId="342743E0" w14:textId="77777777" w:rsidR="00331281" w:rsidRPr="007E7536" w:rsidRDefault="00331281" w:rsidP="00331281">
      <w:pPr>
        <w:widowControl w:val="0"/>
        <w:suppressAutoHyphens/>
        <w:spacing w:before="120"/>
        <w:ind w:left="0" w:firstLine="0"/>
        <w:jc w:val="center"/>
        <w:rPr>
          <w:rFonts w:ascii="Arial" w:hAnsi="Arial"/>
          <w:b/>
          <w:sz w:val="24"/>
          <w:szCs w:val="24"/>
        </w:rPr>
      </w:pPr>
    </w:p>
    <w:p w14:paraId="6163CA6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C57DB8E"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618EBB2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V případě prodlení prodávajícího s dodáním a uvedením do provozu předmětu plnění dle této smlouvy kupujícímu ve sjednaném místě plnění je prodávající povinen zaplatit kupujícímu smluvní pokutu ve výši 0,05 % z kupní ceny bez DPH dle čl. V. odst. 1 této smlouvy, a to za každý i započatý den prodlení.</w:t>
      </w:r>
    </w:p>
    <w:p w14:paraId="3BAE24C7" w14:textId="0DC4F608"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w:t>
      </w:r>
      <w:r w:rsidRPr="009325E9">
        <w:rPr>
          <w:rFonts w:ascii="Arial" w:hAnsi="Arial"/>
          <w:color w:val="000000"/>
          <w:sz w:val="22"/>
          <w:szCs w:val="22"/>
        </w:rPr>
        <w:t xml:space="preserve">zaplatit </w:t>
      </w:r>
      <w:r w:rsidR="002E12EE" w:rsidRPr="009325E9">
        <w:rPr>
          <w:rFonts w:ascii="Arial" w:hAnsi="Arial"/>
          <w:color w:val="000000"/>
          <w:sz w:val="22"/>
          <w:szCs w:val="22"/>
        </w:rPr>
        <w:t>3</w:t>
      </w:r>
      <w:r w:rsidR="003C058B">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každou vadu a za každý i započatý den prodlení. </w:t>
      </w:r>
    </w:p>
    <w:p w14:paraId="22C5B1D3" w14:textId="2C4461CA"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 xml:space="preserve">V případě prodlení prodávajícího s nástupem technika po nahlášení závady dle čl. VI. odst. 5 této smlouvy je prodávající povinen zaplatit kupujícímu smluvní pokutu ve výši </w:t>
      </w:r>
      <w:r w:rsidR="00EB76B6" w:rsidRPr="009325E9">
        <w:rPr>
          <w:rFonts w:ascii="Arial" w:hAnsi="Arial"/>
          <w:color w:val="000000"/>
          <w:sz w:val="22"/>
          <w:szCs w:val="22"/>
        </w:rPr>
        <w:t>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každý den prodlení.</w:t>
      </w:r>
    </w:p>
    <w:p w14:paraId="1543A2BA" w14:textId="4D5DAD9D"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V případě prodlení prodávajícího s dovozem, instalací a zprovozněním náhradního předmětu plnění dle čl. VI. odst. 6 této smlouvy je prodávající kupujícímu povinen zaplatit smluvní pokutu ve výši 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w:t>
      </w:r>
      <w:r w:rsidRPr="007E7536">
        <w:rPr>
          <w:rFonts w:ascii="Arial" w:hAnsi="Arial"/>
          <w:color w:val="000000"/>
          <w:sz w:val="22"/>
          <w:szCs w:val="22"/>
        </w:rPr>
        <w:t xml:space="preserve"> za každý den prodlení.</w:t>
      </w:r>
    </w:p>
    <w:p w14:paraId="5EC6807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Smluvní strany se mezi sebou dohodly ve vztahu k smluvním pokutám dle tohoto článku smlouvy na vyloučení použití § 2050 občanského zákoníku, v platném znění. </w:t>
      </w:r>
      <w:r w:rsidRPr="007E7536">
        <w:rPr>
          <w:rFonts w:ascii="Arial" w:hAnsi="Arial"/>
          <w:color w:val="000000"/>
          <w:sz w:val="22"/>
          <w:szCs w:val="22"/>
        </w:rPr>
        <w:lastRenderedPageBreak/>
        <w:t>Smluvní strany se dohodly na tom, že ujednanou smluvní pokutou není dotčeno právo objednatele požadovat po zhotoviteli náhradu škody vzniklou z porušení povinnosti, kterému se vztahuje smluvní pokuta, a to vedle účtované smluvní pokuty. Smluvní pokuta je splatná dnem doručení písemné výzvy k její úhradě zhotoviteli.</w:t>
      </w:r>
    </w:p>
    <w:p w14:paraId="003AB58A"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Pro případ prodlení se splněním peněžitého závazku dle této smlouvy se obě smluvní strany dohodly na zákonném úroku z prodlení.</w:t>
      </w:r>
    </w:p>
    <w:p w14:paraId="6E14F642" w14:textId="77777777" w:rsidR="00D75768" w:rsidRPr="007E7536" w:rsidRDefault="00D75768" w:rsidP="00331281">
      <w:pPr>
        <w:widowControl w:val="0"/>
        <w:suppressAutoHyphens/>
        <w:spacing w:before="120"/>
        <w:ind w:left="0" w:firstLine="0"/>
        <w:rPr>
          <w:rFonts w:ascii="Arial" w:hAnsi="Arial"/>
          <w:sz w:val="22"/>
          <w:szCs w:val="22"/>
        </w:rPr>
      </w:pPr>
    </w:p>
    <w:p w14:paraId="7C57E159"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526D1C73"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EE95134" w14:textId="6B60C8B1"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 xml:space="preserve">Nebezpečí škody na předmětu plnění přechází na kupujícího okamžikem převzetí předmětu plnění, případně okamžikem, kdy kupující předmět </w:t>
      </w:r>
      <w:r w:rsidR="002D6D0D" w:rsidRPr="007E7536">
        <w:rPr>
          <w:rFonts w:ascii="Arial" w:hAnsi="Arial"/>
          <w:sz w:val="22"/>
          <w:szCs w:val="22"/>
        </w:rPr>
        <w:t>nepřevzal,</w:t>
      </w:r>
      <w:r w:rsidRPr="007E7536">
        <w:rPr>
          <w:rFonts w:ascii="Arial" w:hAnsi="Arial"/>
          <w:sz w:val="22"/>
          <w:szCs w:val="22"/>
        </w:rPr>
        <w:t xml:space="preserve"> ač mu prodávající umožnil s předmětem plnění nakládat. </w:t>
      </w:r>
    </w:p>
    <w:p w14:paraId="17DD012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Právní vztahy touto smlouvou neupravené se řídí platnými právními předpisy, zejména občanským zákoníkem.</w:t>
      </w:r>
    </w:p>
    <w:p w14:paraId="1482C13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Prodávající potvrzuje, že jsou mu známy veškeré technické, kvalitativní, kvantitativní a jiné nezbytné podmínky k bezchybné realizaci předmětu plnění a že disponuje takovými kapacitami a odbornými znalostmi, které jsou k provedení předmětu plnění potřebné.</w:t>
      </w:r>
    </w:p>
    <w:p w14:paraId="773A1DD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0B986F72"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Veškeré spory budou smluvní strany řešit především společným jednáním s cílem dosáhnout smírného řešení. V případě, že strany nevyřeší spor smírnou cestou, bude spor řešit věcně a místně příslušný soud ČR. Smluvní strany se dohodly v souladu s § 89a zák. č. 99/1963 Sb., občanský soudní řád, že místní příslušnost soudu se bude řídit dle sídla kupujícího.</w:t>
      </w:r>
    </w:p>
    <w:p w14:paraId="71F818E4"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Změny a doplňky této smlouvy mohou být provedeny na základě dohody smluvních stran. Dohoda musí mít písemnou formu očíslovaných dodatků, podepsaných oprávněnými zástupci obou smluvních stran. Veškeré dodatky a přílohy vzniklé po dobu plnění smlouvy se stávají její nedílnou součástí.</w:t>
      </w:r>
    </w:p>
    <w:p w14:paraId="55DFD0A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06553B6B" w14:textId="6C7250CF" w:rsidR="00331281" w:rsidRPr="007E7536" w:rsidRDefault="000C410D" w:rsidP="009325E9">
      <w:pPr>
        <w:widowControl w:val="0"/>
        <w:numPr>
          <w:ilvl w:val="0"/>
          <w:numId w:val="7"/>
        </w:numPr>
        <w:suppressAutoHyphens/>
        <w:spacing w:before="120"/>
        <w:rPr>
          <w:rFonts w:ascii="Arial" w:hAnsi="Arial"/>
          <w:sz w:val="22"/>
          <w:szCs w:val="22"/>
        </w:rPr>
      </w:pPr>
      <w:r w:rsidRPr="000C410D">
        <w:rPr>
          <w:rFonts w:ascii="Arial" w:hAnsi="Arial"/>
          <w:sz w:val="22"/>
          <w:szCs w:val="22"/>
        </w:rPr>
        <w:t xml:space="preserve">Tato </w:t>
      </w:r>
      <w:r w:rsidR="009205B9">
        <w:rPr>
          <w:rFonts w:ascii="Arial" w:hAnsi="Arial"/>
          <w:sz w:val="22"/>
          <w:szCs w:val="22"/>
        </w:rPr>
        <w:t>s</w:t>
      </w:r>
      <w:r w:rsidRPr="000C410D">
        <w:rPr>
          <w:rFonts w:ascii="Arial" w:hAnsi="Arial"/>
          <w:sz w:val="22"/>
          <w:szCs w:val="22"/>
        </w:rPr>
        <w:t xml:space="preserve">mlouva je vyhotovena v 1 vyhotovení v českém jazyce s platností originálu s elektronickými podpisy obou </w:t>
      </w:r>
      <w:r w:rsidR="009205B9">
        <w:rPr>
          <w:rFonts w:ascii="Arial" w:hAnsi="Arial"/>
          <w:sz w:val="22"/>
          <w:szCs w:val="22"/>
        </w:rPr>
        <w:t>s</w:t>
      </w:r>
      <w:r w:rsidRPr="000C410D">
        <w:rPr>
          <w:rFonts w:ascii="Arial" w:hAnsi="Arial"/>
          <w:sz w:val="22"/>
          <w:szCs w:val="22"/>
        </w:rPr>
        <w:t>mluvních stran</w:t>
      </w:r>
      <w:r w:rsidR="00331281" w:rsidRPr="007E7536">
        <w:rPr>
          <w:rFonts w:ascii="Arial" w:hAnsi="Arial"/>
          <w:sz w:val="22"/>
          <w:szCs w:val="22"/>
        </w:rPr>
        <w:t>.</w:t>
      </w:r>
    </w:p>
    <w:p w14:paraId="0ED51EB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souhlasí s tím, že obsah smlouvy není obchodním tajemstvím a smluvní strany mohou smlouvu zveřejnit v rozsahu a za podmínek, jež vyplývají z obecně závazných právních předpisů.</w:t>
      </w:r>
    </w:p>
    <w:p w14:paraId="2106FCDD" w14:textId="77777777" w:rsidR="00C603F8" w:rsidRDefault="00C603F8" w:rsidP="00C603F8">
      <w:pPr>
        <w:widowControl w:val="0"/>
        <w:numPr>
          <w:ilvl w:val="0"/>
          <w:numId w:val="7"/>
        </w:numPr>
        <w:suppressAutoHyphens/>
        <w:spacing w:before="120"/>
        <w:rPr>
          <w:rFonts w:ascii="Arial" w:hAnsi="Arial"/>
          <w:sz w:val="22"/>
          <w:szCs w:val="22"/>
        </w:rPr>
      </w:pPr>
      <w:r w:rsidRPr="00C603F8">
        <w:rPr>
          <w:rFonts w:ascii="Arial" w:hAnsi="Arial"/>
          <w:sz w:val="22"/>
          <w:szCs w:val="22"/>
        </w:rPr>
        <w:t>Tato smlouva nabývá platnosti dnem podpisu a účinnosti dnem zveřejnění v registru smluv dle příslušných ustanovení zákona č. 340/2015 Sb., o zvláštních podmínkách účinnosti některých smluv, uveřejňování těchto smluv a o registru smluv (zákon o registru smluv).</w:t>
      </w:r>
    </w:p>
    <w:p w14:paraId="241F633C" w14:textId="77777777" w:rsidR="00331281" w:rsidRDefault="00331281" w:rsidP="00C603F8">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se dohodly, že zákonnou povinnost dle § 5 odst. 2 zákona o registru smluv splní objednatel, Město Šternberk.</w:t>
      </w:r>
    </w:p>
    <w:p w14:paraId="632EAA12" w14:textId="35383777" w:rsidR="00C603F8" w:rsidRDefault="00C603F8" w:rsidP="00C603F8">
      <w:pPr>
        <w:widowControl w:val="0"/>
        <w:suppressAutoHyphens/>
        <w:spacing w:before="120"/>
        <w:ind w:left="644" w:firstLine="0"/>
        <w:rPr>
          <w:rFonts w:ascii="Arial" w:hAnsi="Arial"/>
          <w:sz w:val="22"/>
          <w:szCs w:val="22"/>
        </w:rPr>
      </w:pPr>
    </w:p>
    <w:p w14:paraId="48B4A2E0" w14:textId="77777777" w:rsidR="00D75768" w:rsidRPr="007E7536" w:rsidRDefault="00D75768" w:rsidP="00C603F8">
      <w:pPr>
        <w:widowControl w:val="0"/>
        <w:suppressAutoHyphens/>
        <w:spacing w:before="120"/>
        <w:ind w:left="644" w:firstLine="0"/>
        <w:rPr>
          <w:rFonts w:ascii="Arial" w:hAnsi="Arial"/>
          <w:sz w:val="22"/>
          <w:szCs w:val="22"/>
        </w:rPr>
      </w:pPr>
    </w:p>
    <w:p w14:paraId="103F5400"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lastRenderedPageBreak/>
        <w:t xml:space="preserve">Přílohy smlouvy: </w:t>
      </w:r>
    </w:p>
    <w:p w14:paraId="68864735" w14:textId="77777777" w:rsidR="00331281" w:rsidRPr="007E7536" w:rsidRDefault="00331281" w:rsidP="009325E9">
      <w:pPr>
        <w:widowControl w:val="0"/>
        <w:suppressAutoHyphens/>
        <w:spacing w:before="120"/>
        <w:ind w:left="0" w:firstLine="284"/>
        <w:rPr>
          <w:rFonts w:ascii="Arial" w:hAnsi="Arial"/>
          <w:sz w:val="22"/>
          <w:szCs w:val="22"/>
        </w:rPr>
      </w:pPr>
      <w:r w:rsidRPr="007E7536">
        <w:rPr>
          <w:rFonts w:ascii="Arial" w:hAnsi="Arial"/>
          <w:sz w:val="22"/>
          <w:szCs w:val="22"/>
        </w:rPr>
        <w:t>Příloha č. 1: Technická specifikace předmětu plnění</w:t>
      </w:r>
    </w:p>
    <w:p w14:paraId="0266B9D6" w14:textId="77777777" w:rsidR="00331281" w:rsidRPr="007E7536" w:rsidRDefault="00331281" w:rsidP="009325E9">
      <w:pPr>
        <w:widowControl w:val="0"/>
        <w:suppressAutoHyphens/>
        <w:spacing w:before="120"/>
        <w:ind w:left="644" w:firstLine="0"/>
        <w:rPr>
          <w:rFonts w:ascii="Arial" w:hAnsi="Arial"/>
          <w:sz w:val="22"/>
          <w:szCs w:val="22"/>
        </w:rPr>
      </w:pPr>
    </w:p>
    <w:p w14:paraId="39F40AB4"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t xml:space="preserve">Doložka platnosti právního jednání dle ustanovení § 41 zákona č. 128/2000 Sb., o obcích (obecní zřízení), ve znění pozdějších předpisů: </w:t>
      </w:r>
    </w:p>
    <w:p w14:paraId="624B6B91" w14:textId="77777777" w:rsidR="00331281" w:rsidRPr="007E7536" w:rsidRDefault="00331281" w:rsidP="009325E9">
      <w:pPr>
        <w:widowControl w:val="0"/>
        <w:suppressAutoHyphens/>
        <w:spacing w:before="120"/>
        <w:ind w:left="284" w:firstLine="0"/>
        <w:rPr>
          <w:rFonts w:ascii="Arial" w:hAnsi="Arial"/>
          <w:sz w:val="22"/>
          <w:szCs w:val="22"/>
        </w:rPr>
      </w:pPr>
    </w:p>
    <w:p w14:paraId="026A71CC" w14:textId="64C12001" w:rsidR="00331281" w:rsidRPr="007E7536" w:rsidRDefault="00331281" w:rsidP="009325E9">
      <w:pPr>
        <w:widowControl w:val="0"/>
        <w:suppressAutoHyphens/>
        <w:spacing w:before="120"/>
        <w:ind w:left="284" w:firstLine="0"/>
        <w:rPr>
          <w:rFonts w:ascii="Arial" w:hAnsi="Arial"/>
          <w:sz w:val="22"/>
          <w:szCs w:val="22"/>
        </w:rPr>
      </w:pPr>
      <w:r w:rsidRPr="007E7536">
        <w:rPr>
          <w:rFonts w:ascii="Arial" w:hAnsi="Arial"/>
          <w:sz w:val="22"/>
          <w:szCs w:val="22"/>
        </w:rPr>
        <w:t xml:space="preserve">Na straně kupujícího rozhodla o uzavření této smlouvy Rada města Šternberka dne </w:t>
      </w:r>
      <w:r w:rsidR="004A4F46" w:rsidRPr="004A4F46">
        <w:rPr>
          <w:rFonts w:ascii="Arial" w:hAnsi="Arial"/>
          <w:sz w:val="22"/>
          <w:szCs w:val="22"/>
          <w:highlight w:val="yellow"/>
        </w:rPr>
        <w:t>…</w:t>
      </w:r>
      <w:r w:rsidR="007E6C86" w:rsidRPr="004A4F46">
        <w:rPr>
          <w:rFonts w:ascii="Arial" w:hAnsi="Arial"/>
          <w:sz w:val="22"/>
          <w:szCs w:val="22"/>
          <w:highlight w:val="yellow"/>
        </w:rPr>
        <w:t>.</w:t>
      </w:r>
      <w:r w:rsidR="004A4F46" w:rsidRPr="004A4F46">
        <w:rPr>
          <w:rFonts w:ascii="Arial" w:hAnsi="Arial"/>
          <w:sz w:val="22"/>
          <w:szCs w:val="22"/>
          <w:highlight w:val="yellow"/>
        </w:rPr>
        <w:t>.........</w:t>
      </w:r>
      <w:r w:rsidRPr="007E7536">
        <w:rPr>
          <w:rFonts w:ascii="Arial" w:hAnsi="Arial"/>
          <w:sz w:val="22"/>
          <w:szCs w:val="22"/>
        </w:rPr>
        <w:t xml:space="preserve"> usnesením č. </w:t>
      </w:r>
      <w:r w:rsidR="004A4F46" w:rsidRPr="004A4F46">
        <w:rPr>
          <w:rFonts w:ascii="Arial" w:hAnsi="Arial"/>
          <w:sz w:val="22"/>
          <w:szCs w:val="22"/>
          <w:highlight w:val="yellow"/>
        </w:rPr>
        <w:t>…..........</w:t>
      </w:r>
      <w:r w:rsidR="007E6C86">
        <w:rPr>
          <w:rFonts w:ascii="Arial" w:hAnsi="Arial"/>
          <w:sz w:val="22"/>
          <w:szCs w:val="22"/>
        </w:rPr>
        <w:t>.</w:t>
      </w:r>
    </w:p>
    <w:p w14:paraId="489C4399" w14:textId="77777777" w:rsidR="00331281" w:rsidRPr="007E7536" w:rsidRDefault="00331281" w:rsidP="00331281">
      <w:pPr>
        <w:widowControl w:val="0"/>
        <w:suppressAutoHyphens/>
        <w:spacing w:before="120"/>
        <w:ind w:left="0" w:firstLine="0"/>
        <w:rPr>
          <w:rFonts w:ascii="Arial" w:hAnsi="Arial"/>
          <w:sz w:val="22"/>
          <w:szCs w:val="22"/>
        </w:rPr>
      </w:pPr>
    </w:p>
    <w:p w14:paraId="682F354C" w14:textId="77777777" w:rsidR="00331281" w:rsidRDefault="00331281" w:rsidP="00331281">
      <w:pPr>
        <w:widowControl w:val="0"/>
        <w:suppressAutoHyphens/>
        <w:spacing w:before="120"/>
        <w:ind w:left="0" w:firstLine="0"/>
        <w:rPr>
          <w:rFonts w:ascii="Arial" w:hAnsi="Arial"/>
          <w:sz w:val="22"/>
          <w:szCs w:val="22"/>
        </w:rPr>
      </w:pPr>
    </w:p>
    <w:p w14:paraId="7F1F88C0" w14:textId="77777777" w:rsidR="000C410D" w:rsidRPr="007E7536" w:rsidRDefault="000C410D" w:rsidP="00331281">
      <w:pPr>
        <w:widowControl w:val="0"/>
        <w:suppressAutoHyphens/>
        <w:spacing w:before="120"/>
        <w:ind w:left="0" w:firstLine="0"/>
        <w:rPr>
          <w:rFonts w:ascii="Arial" w:hAnsi="Arial"/>
          <w:sz w:val="22"/>
          <w:szCs w:val="22"/>
        </w:rPr>
      </w:pPr>
    </w:p>
    <w:p w14:paraId="761C8CC2"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Za kupujícího:</w:t>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t>Za prodávajícího:</w:t>
      </w:r>
    </w:p>
    <w:p w14:paraId="4050E636" w14:textId="77777777" w:rsidR="00331281" w:rsidRDefault="00331281" w:rsidP="00331281">
      <w:pPr>
        <w:widowControl w:val="0"/>
        <w:suppressAutoHyphens/>
        <w:spacing w:before="120"/>
        <w:ind w:left="0" w:firstLine="284"/>
        <w:rPr>
          <w:rFonts w:ascii="Arial" w:hAnsi="Arial"/>
          <w:sz w:val="22"/>
          <w:szCs w:val="22"/>
        </w:rPr>
      </w:pPr>
    </w:p>
    <w:p w14:paraId="1A1772F0" w14:textId="77777777" w:rsidR="000C410D" w:rsidRPr="007E7536" w:rsidRDefault="000C410D" w:rsidP="00331281">
      <w:pPr>
        <w:widowControl w:val="0"/>
        <w:suppressAutoHyphens/>
        <w:spacing w:before="120"/>
        <w:ind w:left="0" w:firstLine="284"/>
        <w:rPr>
          <w:rFonts w:ascii="Arial" w:hAnsi="Arial"/>
          <w:sz w:val="22"/>
          <w:szCs w:val="22"/>
        </w:rPr>
      </w:pPr>
    </w:p>
    <w:p w14:paraId="7A9C89A5" w14:textId="77777777" w:rsidR="00331281" w:rsidRPr="007E7536" w:rsidRDefault="00331281" w:rsidP="00331281">
      <w:pPr>
        <w:widowControl w:val="0"/>
        <w:suppressAutoHyphens/>
        <w:spacing w:before="120"/>
        <w:ind w:left="0" w:firstLine="284"/>
        <w:rPr>
          <w:rFonts w:ascii="Arial" w:hAnsi="Arial"/>
          <w:sz w:val="22"/>
          <w:szCs w:val="22"/>
        </w:rPr>
      </w:pPr>
    </w:p>
    <w:p w14:paraId="62596B96"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w:t>
      </w:r>
      <w:r w:rsidRPr="007E7536">
        <w:rPr>
          <w:rFonts w:ascii="Arial" w:hAnsi="Arial"/>
          <w:sz w:val="22"/>
          <w:szCs w:val="22"/>
        </w:rPr>
        <w:tab/>
      </w:r>
      <w:r w:rsidRPr="007E7536">
        <w:rPr>
          <w:rFonts w:ascii="Arial" w:hAnsi="Arial"/>
          <w:sz w:val="22"/>
          <w:szCs w:val="22"/>
        </w:rPr>
        <w:tab/>
        <w:t>…………………………………………</w:t>
      </w:r>
    </w:p>
    <w:p w14:paraId="764B53FB" w14:textId="258F00DE" w:rsidR="00D75768"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Ing. Stanislav Orság,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r w:rsidR="00D75768" w:rsidRPr="004A4F46">
        <w:rPr>
          <w:rFonts w:ascii="Arial" w:hAnsi="Arial"/>
          <w:sz w:val="22"/>
          <w:szCs w:val="22"/>
          <w:highlight w:val="yellow"/>
        </w:rPr>
        <w:t>,</w:t>
      </w:r>
    </w:p>
    <w:p w14:paraId="1B814205" w14:textId="6F353083" w:rsidR="00331281"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starosta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p>
    <w:p w14:paraId="48CE7C34" w14:textId="565CD643" w:rsidR="00331281" w:rsidRPr="007E7536" w:rsidRDefault="00D75768" w:rsidP="00331281">
      <w:pPr>
        <w:widowControl w:val="0"/>
        <w:suppressAutoHyphens/>
        <w:spacing w:before="120"/>
        <w:ind w:left="0" w:firstLine="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347FAE2F" w14:textId="37674AD4" w:rsidR="00331281" w:rsidRDefault="00331281" w:rsidP="00331281">
      <w:pPr>
        <w:widowControl w:val="0"/>
        <w:suppressAutoHyphens/>
        <w:spacing w:before="120"/>
        <w:ind w:left="0" w:firstLine="0"/>
        <w:rPr>
          <w:rFonts w:ascii="Arial" w:hAnsi="Arial"/>
        </w:rPr>
      </w:pPr>
    </w:p>
    <w:p w14:paraId="10AE7638" w14:textId="0FFA0C9A" w:rsidR="00D75768" w:rsidRDefault="00D75768" w:rsidP="00331281">
      <w:pPr>
        <w:widowControl w:val="0"/>
        <w:suppressAutoHyphens/>
        <w:spacing w:before="120"/>
        <w:ind w:left="0" w:firstLine="0"/>
        <w:rPr>
          <w:rFonts w:ascii="Arial" w:hAnsi="Arial"/>
        </w:rPr>
      </w:pPr>
    </w:p>
    <w:p w14:paraId="30417D39" w14:textId="43F8174D" w:rsidR="00D75768" w:rsidRPr="007E7536" w:rsidRDefault="00D75768" w:rsidP="00D75768">
      <w:pPr>
        <w:widowControl w:val="0"/>
        <w:suppressAutoHyphens/>
        <w:spacing w:before="120"/>
        <w:ind w:left="0" w:firstLine="284"/>
        <w:rPr>
          <w:rFonts w:ascii="Arial" w:hAnsi="Arial"/>
          <w:sz w:val="22"/>
          <w:szCs w:val="22"/>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5B6DB472" w14:textId="78C8A1E7" w:rsidR="00D75768" w:rsidRPr="002F613F" w:rsidRDefault="00D75768" w:rsidP="00D75768">
      <w:pPr>
        <w:widowControl w:val="0"/>
        <w:suppressAutoHyphens/>
        <w:spacing w:before="120"/>
        <w:ind w:left="4956" w:firstLine="4"/>
        <w:rPr>
          <w:rFonts w:ascii="Arial" w:hAnsi="Arial"/>
          <w:sz w:val="22"/>
          <w:szCs w:val="22"/>
        </w:rPr>
      </w:pPr>
    </w:p>
    <w:p w14:paraId="06C223A6" w14:textId="0C26E584" w:rsidR="00D75768" w:rsidRPr="007E7536" w:rsidRDefault="004A4F46" w:rsidP="00331281">
      <w:pPr>
        <w:widowControl w:val="0"/>
        <w:suppressAutoHyphens/>
        <w:spacing w:before="120"/>
        <w:ind w:left="0" w:firstLine="0"/>
        <w:rPr>
          <w:rFonts w:ascii="Arial" w:hAnsi="Arial"/>
        </w:rPr>
      </w:pPr>
      <w:r>
        <w:rPr>
          <w:rFonts w:ascii="Arial" w:hAnsi="Arial"/>
          <w:sz w:val="22"/>
          <w:szCs w:val="22"/>
        </w:rPr>
        <w:t>.</w:t>
      </w:r>
    </w:p>
    <w:p w14:paraId="214A0C01" w14:textId="5E117F43" w:rsidR="00331281" w:rsidRDefault="00331281" w:rsidP="00331281">
      <w:pPr>
        <w:widowControl w:val="0"/>
        <w:suppressAutoHyphens/>
        <w:spacing w:before="120"/>
        <w:ind w:left="0" w:firstLine="0"/>
        <w:rPr>
          <w:rFonts w:ascii="Arial" w:hAnsi="Arial"/>
        </w:rPr>
      </w:pPr>
    </w:p>
    <w:p w14:paraId="604C0DFF" w14:textId="60C1D59D" w:rsidR="002F613F" w:rsidRDefault="002F613F" w:rsidP="00331281">
      <w:pPr>
        <w:widowControl w:val="0"/>
        <w:suppressAutoHyphens/>
        <w:spacing w:before="120"/>
        <w:ind w:left="0" w:firstLine="0"/>
        <w:rPr>
          <w:rFonts w:ascii="Arial" w:hAnsi="Arial"/>
        </w:rPr>
      </w:pPr>
    </w:p>
    <w:p w14:paraId="072CCA0C" w14:textId="5C4FD1F3" w:rsidR="002F613F" w:rsidRDefault="002F613F" w:rsidP="00331281">
      <w:pPr>
        <w:widowControl w:val="0"/>
        <w:suppressAutoHyphens/>
        <w:spacing w:before="120"/>
        <w:ind w:left="0" w:firstLine="0"/>
        <w:rPr>
          <w:rFonts w:ascii="Arial" w:hAnsi="Arial"/>
        </w:rPr>
      </w:pPr>
    </w:p>
    <w:p w14:paraId="7D363BD4" w14:textId="24A22B14" w:rsidR="002F613F" w:rsidRDefault="002F613F" w:rsidP="00331281">
      <w:pPr>
        <w:widowControl w:val="0"/>
        <w:suppressAutoHyphens/>
        <w:spacing w:before="120"/>
        <w:ind w:left="0" w:firstLine="0"/>
        <w:rPr>
          <w:rFonts w:ascii="Arial" w:hAnsi="Arial"/>
        </w:rPr>
      </w:pPr>
    </w:p>
    <w:p w14:paraId="7C5B69DD" w14:textId="59F94E0D" w:rsidR="002F613F" w:rsidRDefault="002F613F" w:rsidP="00331281">
      <w:pPr>
        <w:widowControl w:val="0"/>
        <w:suppressAutoHyphens/>
        <w:spacing w:before="120"/>
        <w:ind w:left="0" w:firstLine="0"/>
        <w:rPr>
          <w:rFonts w:ascii="Arial" w:hAnsi="Arial"/>
        </w:rPr>
      </w:pPr>
    </w:p>
    <w:p w14:paraId="5FAA8079" w14:textId="77777777" w:rsidR="004A4F46" w:rsidRDefault="004A4F46" w:rsidP="00331281">
      <w:pPr>
        <w:widowControl w:val="0"/>
        <w:suppressAutoHyphens/>
        <w:spacing w:before="120"/>
        <w:ind w:left="0" w:firstLine="0"/>
        <w:rPr>
          <w:rFonts w:ascii="Arial" w:hAnsi="Arial"/>
        </w:rPr>
      </w:pPr>
    </w:p>
    <w:p w14:paraId="100C64BF" w14:textId="77777777" w:rsidR="004A4F46" w:rsidRDefault="004A4F46" w:rsidP="00331281">
      <w:pPr>
        <w:widowControl w:val="0"/>
        <w:suppressAutoHyphens/>
        <w:spacing w:before="120"/>
        <w:ind w:left="0" w:firstLine="0"/>
        <w:rPr>
          <w:rFonts w:ascii="Arial" w:hAnsi="Arial"/>
        </w:rPr>
      </w:pPr>
    </w:p>
    <w:p w14:paraId="75758EC4" w14:textId="77777777" w:rsidR="004A4F46" w:rsidRDefault="004A4F46" w:rsidP="00331281">
      <w:pPr>
        <w:widowControl w:val="0"/>
        <w:suppressAutoHyphens/>
        <w:spacing w:before="120"/>
        <w:ind w:left="0" w:firstLine="0"/>
        <w:rPr>
          <w:rFonts w:ascii="Arial" w:hAnsi="Arial"/>
        </w:rPr>
      </w:pPr>
    </w:p>
    <w:p w14:paraId="4C3431D9" w14:textId="77777777" w:rsidR="002F613F" w:rsidRDefault="002F613F" w:rsidP="00331281">
      <w:pPr>
        <w:widowControl w:val="0"/>
        <w:suppressAutoHyphens/>
        <w:spacing w:before="120"/>
        <w:ind w:left="0" w:firstLine="0"/>
        <w:rPr>
          <w:rFonts w:ascii="Arial" w:hAnsi="Arial"/>
        </w:rPr>
      </w:pPr>
    </w:p>
    <w:p w14:paraId="5B911A45" w14:textId="77777777" w:rsidR="00D04129" w:rsidRDefault="00D04129" w:rsidP="00331281">
      <w:pPr>
        <w:widowControl w:val="0"/>
        <w:suppressAutoHyphens/>
        <w:spacing w:before="120"/>
        <w:ind w:left="0" w:firstLine="0"/>
        <w:rPr>
          <w:rFonts w:ascii="Arial" w:hAnsi="Arial"/>
        </w:rPr>
      </w:pPr>
    </w:p>
    <w:p w14:paraId="4F68499E" w14:textId="77777777" w:rsidR="00D04129" w:rsidRDefault="00D04129" w:rsidP="00331281">
      <w:pPr>
        <w:widowControl w:val="0"/>
        <w:suppressAutoHyphens/>
        <w:spacing w:before="120"/>
        <w:ind w:left="0" w:firstLine="0"/>
        <w:rPr>
          <w:rFonts w:ascii="Arial" w:hAnsi="Arial"/>
        </w:rPr>
      </w:pPr>
    </w:p>
    <w:p w14:paraId="3AD16675" w14:textId="77777777" w:rsidR="000C410D" w:rsidRDefault="000C410D" w:rsidP="00331281">
      <w:pPr>
        <w:widowControl w:val="0"/>
        <w:suppressAutoHyphens/>
        <w:spacing w:before="120"/>
        <w:ind w:left="0" w:firstLine="0"/>
        <w:rPr>
          <w:rFonts w:ascii="Arial" w:hAnsi="Arial"/>
        </w:rPr>
      </w:pPr>
    </w:p>
    <w:p w14:paraId="556FD3C8" w14:textId="77777777" w:rsidR="000C410D" w:rsidRDefault="000C410D" w:rsidP="00331281">
      <w:pPr>
        <w:widowControl w:val="0"/>
        <w:suppressAutoHyphens/>
        <w:spacing w:before="120"/>
        <w:ind w:left="0" w:firstLine="0"/>
        <w:rPr>
          <w:rFonts w:ascii="Arial" w:hAnsi="Arial"/>
        </w:rPr>
      </w:pPr>
    </w:p>
    <w:p w14:paraId="676D77C9" w14:textId="77777777" w:rsidR="000C410D" w:rsidRDefault="000C410D" w:rsidP="00331281">
      <w:pPr>
        <w:widowControl w:val="0"/>
        <w:suppressAutoHyphens/>
        <w:spacing w:before="120"/>
        <w:ind w:left="0" w:firstLine="0"/>
        <w:rPr>
          <w:rFonts w:ascii="Arial" w:hAnsi="Arial"/>
        </w:rPr>
      </w:pPr>
    </w:p>
    <w:p w14:paraId="2E63972D" w14:textId="77777777" w:rsidR="000C410D" w:rsidRDefault="000C410D" w:rsidP="00331281">
      <w:pPr>
        <w:widowControl w:val="0"/>
        <w:suppressAutoHyphens/>
        <w:spacing w:before="120"/>
        <w:ind w:left="0" w:firstLine="0"/>
        <w:rPr>
          <w:rFonts w:ascii="Arial" w:hAnsi="Arial"/>
        </w:rPr>
      </w:pPr>
    </w:p>
    <w:p w14:paraId="1A842EFC" w14:textId="3C3D8CBC" w:rsidR="002750A0" w:rsidRDefault="002750A0" w:rsidP="002750A0">
      <w:pPr>
        <w:widowControl w:val="0"/>
        <w:suppressAutoHyphens/>
        <w:spacing w:before="120"/>
        <w:ind w:left="0" w:firstLine="0"/>
        <w:rPr>
          <w:rFonts w:ascii="Arial" w:hAnsi="Arial"/>
          <w:b/>
          <w:bCs/>
          <w:sz w:val="22"/>
          <w:szCs w:val="22"/>
        </w:rPr>
      </w:pPr>
      <w:r w:rsidRPr="002750A0">
        <w:rPr>
          <w:rFonts w:ascii="Arial" w:hAnsi="Arial"/>
          <w:b/>
          <w:bCs/>
          <w:sz w:val="22"/>
          <w:szCs w:val="22"/>
        </w:rPr>
        <w:lastRenderedPageBreak/>
        <w:t>Příloha č. 1: Technická specifikace předmětu plnění</w:t>
      </w:r>
    </w:p>
    <w:p w14:paraId="043F2934" w14:textId="77777777" w:rsidR="00CF505F" w:rsidRPr="002750A0" w:rsidRDefault="00CF505F" w:rsidP="002750A0">
      <w:pPr>
        <w:widowControl w:val="0"/>
        <w:suppressAutoHyphens/>
        <w:spacing w:before="120"/>
        <w:ind w:left="0" w:firstLine="0"/>
        <w:rPr>
          <w:rFonts w:ascii="Arial" w:hAnsi="Arial"/>
          <w:b/>
          <w:bCs/>
          <w:sz w:val="22"/>
          <w:szCs w:val="22"/>
        </w:rPr>
      </w:pPr>
    </w:p>
    <w:p w14:paraId="2BD8787A" w14:textId="77777777" w:rsidR="002750A0" w:rsidRDefault="002750A0" w:rsidP="00CF505F">
      <w:pPr>
        <w:widowControl w:val="0"/>
        <w:suppressAutoHyphens/>
        <w:ind w:left="0" w:firstLine="0"/>
        <w:rPr>
          <w:rFonts w:ascii="Arial" w:hAnsi="Arial"/>
          <w:sz w:val="22"/>
          <w:szCs w:val="22"/>
        </w:rPr>
      </w:pPr>
    </w:p>
    <w:p w14:paraId="08CC9562" w14:textId="4E1067B2" w:rsidR="00D04129" w:rsidRPr="007E3866" w:rsidRDefault="00D04129" w:rsidP="00CF505F">
      <w:pPr>
        <w:ind w:left="0" w:firstLine="0"/>
        <w:rPr>
          <w:rFonts w:ascii="Arial" w:hAnsi="Arial" w:cs="Arial"/>
          <w:lang w:eastAsia="cs-CZ"/>
        </w:rPr>
      </w:pPr>
      <w:r w:rsidRPr="007E3866">
        <w:rPr>
          <w:rFonts w:ascii="Arial" w:hAnsi="Arial" w:cs="Arial"/>
          <w:lang w:eastAsia="cs-CZ"/>
        </w:rPr>
        <w:t>J</w:t>
      </w:r>
      <w:r>
        <w:rPr>
          <w:rFonts w:ascii="Arial" w:hAnsi="Arial" w:cs="Arial"/>
          <w:lang w:eastAsia="cs-CZ"/>
        </w:rPr>
        <w:t>e</w:t>
      </w:r>
      <w:r w:rsidRPr="007E3866">
        <w:rPr>
          <w:rFonts w:ascii="Arial" w:hAnsi="Arial" w:cs="Arial"/>
          <w:lang w:eastAsia="cs-CZ"/>
        </w:rPr>
        <w:t xml:space="preserve"> požadová</w:t>
      </w:r>
      <w:r>
        <w:rPr>
          <w:rFonts w:ascii="Arial" w:hAnsi="Arial" w:cs="Arial"/>
          <w:lang w:eastAsia="cs-CZ"/>
        </w:rPr>
        <w:t>no</w:t>
      </w:r>
      <w:r w:rsidRPr="007E3866">
        <w:rPr>
          <w:rFonts w:ascii="Arial" w:hAnsi="Arial" w:cs="Arial"/>
          <w:lang w:eastAsia="cs-CZ"/>
        </w:rPr>
        <w:t xml:space="preserve"> </w:t>
      </w:r>
      <w:r>
        <w:rPr>
          <w:rFonts w:ascii="Arial" w:hAnsi="Arial" w:cs="Arial"/>
          <w:lang w:eastAsia="cs-CZ"/>
        </w:rPr>
        <w:t>jedno</w:t>
      </w:r>
      <w:r w:rsidRPr="007E3866">
        <w:rPr>
          <w:rFonts w:ascii="Arial" w:hAnsi="Arial" w:cs="Arial"/>
          <w:lang w:eastAsia="cs-CZ"/>
        </w:rPr>
        <w:t xml:space="preserve"> diskov</w:t>
      </w:r>
      <w:r>
        <w:rPr>
          <w:rFonts w:ascii="Arial" w:hAnsi="Arial" w:cs="Arial"/>
          <w:lang w:eastAsia="cs-CZ"/>
        </w:rPr>
        <w:t>é</w:t>
      </w:r>
      <w:r w:rsidRPr="007E3866">
        <w:rPr>
          <w:rFonts w:ascii="Arial" w:hAnsi="Arial" w:cs="Arial"/>
          <w:lang w:eastAsia="cs-CZ"/>
        </w:rPr>
        <w:t xml:space="preserve"> pole</w:t>
      </w:r>
      <w:r w:rsidR="00CF505F" w:rsidRPr="00CF505F">
        <w:rPr>
          <w:rFonts w:ascii="Arial" w:hAnsi="Arial"/>
        </w:rPr>
        <w:t xml:space="preserve"> </w:t>
      </w:r>
      <w:r w:rsidR="00CF505F" w:rsidRPr="00947F28">
        <w:rPr>
          <w:rFonts w:ascii="Arial" w:hAnsi="Arial"/>
        </w:rPr>
        <w:t>těchto parametrů:</w:t>
      </w:r>
    </w:p>
    <w:p w14:paraId="2B8B91CA" w14:textId="77777777" w:rsidR="00D04129" w:rsidRPr="007E3866" w:rsidRDefault="00D04129" w:rsidP="00CF505F">
      <w:pPr>
        <w:ind w:left="0"/>
        <w:rPr>
          <w:rFonts w:ascii="Arial" w:hAnsi="Arial" w:cs="Arial"/>
          <w:lang w:eastAsia="cs-CZ"/>
        </w:rPr>
      </w:pPr>
    </w:p>
    <w:tbl>
      <w:tblPr>
        <w:tblW w:w="9377" w:type="dxa"/>
        <w:tblInd w:w="-26" w:type="dxa"/>
        <w:tblLayout w:type="fixed"/>
        <w:tblLook w:val="0000" w:firstRow="0" w:lastRow="0" w:firstColumn="0" w:lastColumn="0" w:noHBand="0" w:noVBand="0"/>
      </w:tblPr>
      <w:tblGrid>
        <w:gridCol w:w="1747"/>
        <w:gridCol w:w="3944"/>
        <w:gridCol w:w="3686"/>
      </w:tblGrid>
      <w:tr w:rsidR="00CF505F" w:rsidRPr="007E3866" w14:paraId="3D35BF66" w14:textId="77777777" w:rsidTr="009F379D">
        <w:trPr>
          <w:cantSplit/>
          <w:trHeight w:val="486"/>
        </w:trPr>
        <w:tc>
          <w:tcPr>
            <w:tcW w:w="1747" w:type="dxa"/>
            <w:tcBorders>
              <w:top w:val="single" w:sz="4" w:space="0" w:color="000000"/>
              <w:left w:val="single" w:sz="4" w:space="0" w:color="000000"/>
              <w:bottom w:val="single" w:sz="4" w:space="0" w:color="000000"/>
              <w:right w:val="single" w:sz="4" w:space="0" w:color="000000"/>
            </w:tcBorders>
          </w:tcPr>
          <w:p w14:paraId="4A23B691" w14:textId="77777777" w:rsidR="00CF505F" w:rsidRPr="007E3866" w:rsidRDefault="00CF505F" w:rsidP="005F02A5">
            <w:pPr>
              <w:spacing w:before="120"/>
            </w:pPr>
            <w:r w:rsidRPr="007E3866">
              <w:rPr>
                <w:rFonts w:ascii="Arial" w:hAnsi="Arial" w:cs="Arial"/>
              </w:rPr>
              <w:t>Parametr</w:t>
            </w:r>
          </w:p>
        </w:tc>
        <w:tc>
          <w:tcPr>
            <w:tcW w:w="3944" w:type="dxa"/>
            <w:tcBorders>
              <w:top w:val="single" w:sz="4" w:space="0" w:color="000000"/>
              <w:left w:val="single" w:sz="4" w:space="0" w:color="000000"/>
              <w:bottom w:val="single" w:sz="4" w:space="0" w:color="000000"/>
            </w:tcBorders>
          </w:tcPr>
          <w:p w14:paraId="571FC519" w14:textId="3D27D726" w:rsidR="00CF505F" w:rsidRPr="007E3866" w:rsidRDefault="00CF505F" w:rsidP="00556F30">
            <w:pPr>
              <w:pStyle w:val="Odstavecseseznamem"/>
              <w:spacing w:before="120"/>
              <w:ind w:left="0"/>
            </w:pPr>
            <w:r w:rsidRPr="00947F28">
              <w:rPr>
                <w:rFonts w:ascii="Arial" w:hAnsi="Arial" w:cs="Arial"/>
                <w:bCs/>
                <w:sz w:val="20"/>
                <w:szCs w:val="20"/>
              </w:rPr>
              <w:t>Specifikace</w:t>
            </w:r>
          </w:p>
        </w:tc>
        <w:tc>
          <w:tcPr>
            <w:tcW w:w="3686" w:type="dxa"/>
            <w:tcBorders>
              <w:top w:val="single" w:sz="4" w:space="0" w:color="000000"/>
              <w:left w:val="single" w:sz="4" w:space="0" w:color="000000"/>
              <w:bottom w:val="single" w:sz="4" w:space="0" w:color="000000"/>
              <w:right w:val="single" w:sz="4" w:space="0" w:color="000000"/>
            </w:tcBorders>
          </w:tcPr>
          <w:p w14:paraId="78D9238D" w14:textId="5A9D4149" w:rsidR="00CF505F" w:rsidRPr="007E3866" w:rsidRDefault="00CF505F" w:rsidP="005F02A5">
            <w:pPr>
              <w:spacing w:before="120"/>
            </w:pPr>
            <w:r>
              <w:rPr>
                <w:rFonts w:ascii="Arial" w:hAnsi="Arial" w:cs="Arial"/>
              </w:rPr>
              <w:t>Splnění parametrů</w:t>
            </w:r>
          </w:p>
        </w:tc>
      </w:tr>
      <w:tr w:rsidR="00B6542D" w:rsidRPr="007E3866" w14:paraId="6B70EA88" w14:textId="77777777" w:rsidTr="009F379D">
        <w:trPr>
          <w:cantSplit/>
          <w:trHeight w:val="1514"/>
        </w:trPr>
        <w:tc>
          <w:tcPr>
            <w:tcW w:w="1747" w:type="dxa"/>
            <w:tcBorders>
              <w:left w:val="single" w:sz="4" w:space="0" w:color="000000"/>
              <w:bottom w:val="single" w:sz="4" w:space="0" w:color="000000"/>
              <w:right w:val="single" w:sz="4" w:space="0" w:color="000000"/>
            </w:tcBorders>
          </w:tcPr>
          <w:p w14:paraId="605BABD8" w14:textId="5ADED643" w:rsidR="00B6542D" w:rsidRPr="007E3866" w:rsidRDefault="00B6542D" w:rsidP="00B6542D">
            <w:pPr>
              <w:spacing w:before="120"/>
            </w:pPr>
            <w:r w:rsidRPr="007E3866">
              <w:rPr>
                <w:rFonts w:ascii="Arial" w:hAnsi="Arial" w:cs="Arial"/>
              </w:rPr>
              <w:t>Architektura</w:t>
            </w:r>
          </w:p>
        </w:tc>
        <w:tc>
          <w:tcPr>
            <w:tcW w:w="3944" w:type="dxa"/>
            <w:tcBorders>
              <w:left w:val="single" w:sz="4" w:space="0" w:color="000000"/>
              <w:bottom w:val="single" w:sz="4" w:space="0" w:color="000000"/>
            </w:tcBorders>
          </w:tcPr>
          <w:p w14:paraId="37DC63E6" w14:textId="31CEAFE4" w:rsidR="00B6542D" w:rsidRPr="007E3866" w:rsidRDefault="00B6542D" w:rsidP="00B6542D">
            <w:pPr>
              <w:tabs>
                <w:tab w:val="left" w:pos="736"/>
              </w:tabs>
              <w:suppressAutoHyphens/>
              <w:spacing w:before="120"/>
              <w:ind w:left="0" w:firstLine="0"/>
            </w:pPr>
            <w:r w:rsidRPr="007E3866">
              <w:rPr>
                <w:rFonts w:ascii="Arial" w:hAnsi="Arial" w:cs="Arial"/>
              </w:rPr>
              <w:t xml:space="preserve">modulární, minimálně dvou řadičové </w:t>
            </w:r>
            <w:proofErr w:type="spellStart"/>
            <w:r>
              <w:rPr>
                <w:rFonts w:ascii="Arial" w:hAnsi="Arial" w:cs="Arial"/>
              </w:rPr>
              <w:t>all-flash</w:t>
            </w:r>
            <w:proofErr w:type="spellEnd"/>
            <w:r w:rsidRPr="007E3866">
              <w:rPr>
                <w:rFonts w:ascii="Arial" w:hAnsi="Arial" w:cs="Arial"/>
              </w:rPr>
              <w:t xml:space="preserve"> diskové pole </w:t>
            </w:r>
            <w:proofErr w:type="spellStart"/>
            <w:r w:rsidRPr="007E3866">
              <w:rPr>
                <w:rFonts w:ascii="Arial" w:hAnsi="Arial" w:cs="Arial"/>
              </w:rPr>
              <w:t>active-active</w:t>
            </w:r>
            <w:proofErr w:type="spellEnd"/>
            <w:r w:rsidRPr="007E3866">
              <w:rPr>
                <w:rFonts w:ascii="Arial" w:hAnsi="Arial" w:cs="Arial"/>
              </w:rPr>
              <w:t xml:space="preserve"> designu založené na </w:t>
            </w:r>
            <w:proofErr w:type="spellStart"/>
            <w:r w:rsidRPr="007E3866">
              <w:rPr>
                <w:rFonts w:ascii="Arial" w:hAnsi="Arial" w:cs="Arial"/>
              </w:rPr>
              <w:t>NVMe</w:t>
            </w:r>
            <w:proofErr w:type="spellEnd"/>
            <w:r w:rsidRPr="007E3866">
              <w:rPr>
                <w:rFonts w:ascii="Arial" w:hAnsi="Arial" w:cs="Arial"/>
              </w:rPr>
              <w:t xml:space="preserve"> architektuře, řešení je koncipováno jako HW, SW a FW od jednoho výrobce</w:t>
            </w:r>
          </w:p>
        </w:tc>
        <w:tc>
          <w:tcPr>
            <w:tcW w:w="3686" w:type="dxa"/>
            <w:tcBorders>
              <w:left w:val="single" w:sz="4" w:space="0" w:color="000000"/>
              <w:bottom w:val="single" w:sz="4" w:space="0" w:color="000000"/>
              <w:right w:val="single" w:sz="4" w:space="0" w:color="000000"/>
            </w:tcBorders>
          </w:tcPr>
          <w:p w14:paraId="1CF12DA6" w14:textId="77777777" w:rsidR="00B6542D" w:rsidRPr="007E3866" w:rsidRDefault="00B6542D" w:rsidP="00B6542D">
            <w:pPr>
              <w:tabs>
                <w:tab w:val="left" w:pos="164"/>
                <w:tab w:val="left" w:pos="505"/>
              </w:tabs>
              <w:snapToGrid w:val="0"/>
              <w:spacing w:before="120"/>
              <w:ind w:left="607"/>
              <w:rPr>
                <w:rFonts w:ascii="Arial" w:hAnsi="Arial" w:cs="Arial"/>
              </w:rPr>
            </w:pPr>
          </w:p>
        </w:tc>
      </w:tr>
      <w:tr w:rsidR="00B6542D" w:rsidRPr="007E3866" w14:paraId="61B62324" w14:textId="77777777" w:rsidTr="009F379D">
        <w:trPr>
          <w:cantSplit/>
          <w:trHeight w:val="1266"/>
        </w:trPr>
        <w:tc>
          <w:tcPr>
            <w:tcW w:w="1747" w:type="dxa"/>
            <w:tcBorders>
              <w:top w:val="single" w:sz="4" w:space="0" w:color="000000"/>
              <w:left w:val="single" w:sz="4" w:space="0" w:color="000000"/>
              <w:bottom w:val="single" w:sz="4" w:space="0" w:color="000000"/>
              <w:right w:val="single" w:sz="4" w:space="0" w:color="000000"/>
            </w:tcBorders>
          </w:tcPr>
          <w:p w14:paraId="613E98B7" w14:textId="77777777" w:rsidR="00B6542D" w:rsidRPr="007E3866" w:rsidRDefault="00B6542D" w:rsidP="00B6542D">
            <w:pPr>
              <w:spacing w:before="120"/>
              <w:rPr>
                <w:rFonts w:ascii="Arial" w:hAnsi="Arial" w:cs="Arial"/>
              </w:rPr>
            </w:pPr>
            <w:r w:rsidRPr="007E3866">
              <w:rPr>
                <w:rFonts w:ascii="Arial" w:hAnsi="Arial" w:cs="Arial"/>
              </w:rPr>
              <w:t>Výkonnost</w:t>
            </w:r>
          </w:p>
          <w:p w14:paraId="4E44B56C" w14:textId="77777777" w:rsidR="00B6542D" w:rsidRPr="007E3866" w:rsidRDefault="00B6542D" w:rsidP="00B6542D">
            <w:pPr>
              <w:spacing w:before="120"/>
              <w:rPr>
                <w:rFonts w:ascii="Arial" w:hAnsi="Arial" w:cs="Arial"/>
              </w:rPr>
            </w:pPr>
          </w:p>
        </w:tc>
        <w:tc>
          <w:tcPr>
            <w:tcW w:w="3944" w:type="dxa"/>
            <w:tcBorders>
              <w:top w:val="single" w:sz="4" w:space="0" w:color="000000"/>
              <w:left w:val="single" w:sz="4" w:space="0" w:color="000000"/>
              <w:bottom w:val="single" w:sz="4" w:space="0" w:color="000000"/>
            </w:tcBorders>
          </w:tcPr>
          <w:p w14:paraId="3CF0D8E9" w14:textId="0DED5F3D" w:rsidR="00B6542D" w:rsidRPr="007E3866" w:rsidRDefault="00AA4E15" w:rsidP="00B6542D">
            <w:pPr>
              <w:tabs>
                <w:tab w:val="left" w:pos="736"/>
              </w:tabs>
              <w:suppressAutoHyphens/>
              <w:spacing w:before="120"/>
              <w:ind w:left="0" w:firstLine="0"/>
            </w:pPr>
            <w:r w:rsidRPr="00AA4E15">
              <w:rPr>
                <w:rFonts w:ascii="Arial" w:hAnsi="Arial" w:cs="Arial"/>
              </w:rPr>
              <w:t>škálování výkonnosti je možné přidáváním dalších</w:t>
            </w:r>
            <w:r>
              <w:rPr>
                <w:rFonts w:ascii="Arial" w:hAnsi="Arial" w:cs="Arial"/>
              </w:rPr>
              <w:t xml:space="preserve"> </w:t>
            </w:r>
            <w:r w:rsidRPr="00AA4E15">
              <w:rPr>
                <w:rFonts w:ascii="Arial" w:hAnsi="Arial" w:cs="Arial"/>
              </w:rPr>
              <w:t xml:space="preserve">minimálně </w:t>
            </w:r>
            <w:r>
              <w:rPr>
                <w:rFonts w:ascii="Arial" w:hAnsi="Arial" w:cs="Arial"/>
              </w:rPr>
              <w:t>8 řadičů</w:t>
            </w:r>
            <w:r w:rsidRPr="00AA4E15">
              <w:rPr>
                <w:rFonts w:ascii="Arial" w:hAnsi="Arial" w:cs="Arial"/>
              </w:rPr>
              <w:t xml:space="preserve"> a škálování kapacit pomocí expanzních jednotek</w:t>
            </w:r>
          </w:p>
        </w:tc>
        <w:tc>
          <w:tcPr>
            <w:tcW w:w="3686" w:type="dxa"/>
            <w:tcBorders>
              <w:top w:val="single" w:sz="4" w:space="0" w:color="000000"/>
              <w:left w:val="single" w:sz="4" w:space="0" w:color="000000"/>
              <w:bottom w:val="single" w:sz="4" w:space="0" w:color="000000"/>
              <w:right w:val="single" w:sz="4" w:space="0" w:color="000000"/>
            </w:tcBorders>
          </w:tcPr>
          <w:p w14:paraId="7EBE32F7" w14:textId="77777777" w:rsidR="00B6542D" w:rsidRPr="007E3866" w:rsidRDefault="00B6542D" w:rsidP="00B6542D">
            <w:pPr>
              <w:tabs>
                <w:tab w:val="left" w:pos="286"/>
              </w:tabs>
              <w:snapToGrid w:val="0"/>
              <w:spacing w:before="120"/>
              <w:ind w:left="607"/>
              <w:rPr>
                <w:rFonts w:ascii="Arial" w:hAnsi="Arial" w:cs="Arial"/>
              </w:rPr>
            </w:pPr>
          </w:p>
        </w:tc>
      </w:tr>
      <w:tr w:rsidR="00B6542D" w:rsidRPr="007E3866" w14:paraId="0BC48548"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6D61AB9A" w14:textId="77777777" w:rsidR="00B6542D" w:rsidRPr="001D72F3" w:rsidRDefault="00B6542D" w:rsidP="00B6542D">
            <w:pPr>
              <w:spacing w:before="120"/>
              <w:ind w:left="0" w:firstLine="0"/>
              <w:rPr>
                <w:rFonts w:ascii="Arial" w:hAnsi="Arial" w:cs="Arial"/>
              </w:rPr>
            </w:pPr>
            <w:r w:rsidRPr="001D72F3">
              <w:rPr>
                <w:rFonts w:ascii="Arial" w:hAnsi="Arial" w:cs="Arial"/>
              </w:rPr>
              <w:t>Rozšiřitelnost, podporované disky a moduly</w:t>
            </w:r>
          </w:p>
          <w:p w14:paraId="35F525F6" w14:textId="77777777" w:rsidR="00B6542D" w:rsidRPr="001D72F3" w:rsidRDefault="00B6542D" w:rsidP="00B6542D">
            <w:pPr>
              <w:spacing w:before="120"/>
              <w:rPr>
                <w:rFonts w:ascii="Arial" w:hAnsi="Arial" w:cs="Arial"/>
              </w:rPr>
            </w:pPr>
          </w:p>
        </w:tc>
        <w:tc>
          <w:tcPr>
            <w:tcW w:w="3944" w:type="dxa"/>
            <w:tcBorders>
              <w:top w:val="single" w:sz="4" w:space="0" w:color="000000"/>
              <w:left w:val="single" w:sz="4" w:space="0" w:color="000000"/>
              <w:bottom w:val="single" w:sz="4" w:space="0" w:color="000000"/>
            </w:tcBorders>
          </w:tcPr>
          <w:p w14:paraId="57012CC7" w14:textId="77777777" w:rsidR="00B6542D" w:rsidRPr="001D72F3" w:rsidRDefault="00B6542D" w:rsidP="00B6542D">
            <w:pPr>
              <w:pStyle w:val="Odstavecseseznamem"/>
              <w:spacing w:before="120" w:after="0" w:line="240" w:lineRule="auto"/>
              <w:ind w:left="0"/>
              <w:jc w:val="both"/>
              <w:rPr>
                <w:rFonts w:ascii="Arial" w:eastAsia="Times New Roman" w:hAnsi="Arial" w:cs="Arial"/>
                <w:sz w:val="20"/>
                <w:szCs w:val="20"/>
              </w:rPr>
            </w:pPr>
            <w:r w:rsidRPr="001D72F3">
              <w:rPr>
                <w:rFonts w:ascii="Arial" w:eastAsia="Times New Roman" w:hAnsi="Arial" w:cs="Arial"/>
                <w:sz w:val="20"/>
                <w:szCs w:val="20"/>
              </w:rPr>
              <w:t xml:space="preserve">celková velikost </w:t>
            </w:r>
            <w:proofErr w:type="spellStart"/>
            <w:r w:rsidRPr="001D72F3">
              <w:rPr>
                <w:rFonts w:ascii="Arial" w:eastAsia="Times New Roman" w:hAnsi="Arial" w:cs="Arial"/>
                <w:sz w:val="20"/>
                <w:szCs w:val="20"/>
              </w:rPr>
              <w:t>cache</w:t>
            </w:r>
            <w:proofErr w:type="spellEnd"/>
            <w:r w:rsidRPr="001D72F3">
              <w:rPr>
                <w:rFonts w:ascii="Arial" w:eastAsia="Times New Roman" w:hAnsi="Arial" w:cs="Arial"/>
                <w:sz w:val="20"/>
                <w:szCs w:val="20"/>
              </w:rPr>
              <w:t xml:space="preserve">/RAM v jednom řadiči je minimálně </w:t>
            </w:r>
            <w:proofErr w:type="gramStart"/>
            <w:r w:rsidRPr="001D72F3">
              <w:rPr>
                <w:rFonts w:ascii="Arial" w:eastAsia="Times New Roman" w:hAnsi="Arial" w:cs="Arial"/>
                <w:sz w:val="20"/>
                <w:szCs w:val="20"/>
              </w:rPr>
              <w:t>128GB</w:t>
            </w:r>
            <w:proofErr w:type="gramEnd"/>
            <w:r w:rsidRPr="001D72F3">
              <w:rPr>
                <w:rFonts w:ascii="Arial" w:eastAsia="Times New Roman" w:hAnsi="Arial" w:cs="Arial"/>
                <w:sz w:val="20"/>
                <w:szCs w:val="20"/>
              </w:rPr>
              <w:t xml:space="preserve"> s možností rozšíření na min. dvojnásobek</w:t>
            </w:r>
          </w:p>
          <w:p w14:paraId="631FB59E" w14:textId="77777777" w:rsidR="00B6542D" w:rsidRPr="001D72F3" w:rsidRDefault="00B6542D" w:rsidP="00B6542D">
            <w:pPr>
              <w:suppressAutoHyphens/>
              <w:spacing w:before="120"/>
              <w:ind w:left="0" w:firstLine="0"/>
              <w:rPr>
                <w:rFonts w:ascii="Arial" w:hAnsi="Arial" w:cs="Arial"/>
              </w:rPr>
            </w:pPr>
            <w:r w:rsidRPr="001D72F3">
              <w:rPr>
                <w:rFonts w:ascii="Arial" w:hAnsi="Arial" w:cs="Arial"/>
              </w:rPr>
              <w:t xml:space="preserve">podpora SSD / </w:t>
            </w:r>
            <w:proofErr w:type="spellStart"/>
            <w:r w:rsidRPr="001D72F3">
              <w:rPr>
                <w:rFonts w:ascii="Arial" w:hAnsi="Arial" w:cs="Arial"/>
              </w:rPr>
              <w:t>flash</w:t>
            </w:r>
            <w:proofErr w:type="spellEnd"/>
            <w:r w:rsidRPr="001D72F3">
              <w:rPr>
                <w:rFonts w:ascii="Arial" w:hAnsi="Arial" w:cs="Arial"/>
              </w:rPr>
              <w:t xml:space="preserve"> modulů:</w:t>
            </w:r>
          </w:p>
          <w:p w14:paraId="52875ABE" w14:textId="77777777" w:rsidR="00B6542D" w:rsidRPr="001D72F3" w:rsidRDefault="00B6542D" w:rsidP="00B6542D">
            <w:pPr>
              <w:numPr>
                <w:ilvl w:val="1"/>
                <w:numId w:val="11"/>
              </w:numPr>
              <w:suppressAutoHyphens/>
              <w:spacing w:before="120"/>
              <w:ind w:left="297" w:hanging="270"/>
              <w:rPr>
                <w:rFonts w:ascii="Arial" w:hAnsi="Arial" w:cs="Arial"/>
              </w:rPr>
            </w:pPr>
            <w:r w:rsidRPr="001D72F3">
              <w:rPr>
                <w:rFonts w:ascii="Arial" w:hAnsi="Arial" w:cs="Arial"/>
              </w:rPr>
              <w:t xml:space="preserve">SSD </w:t>
            </w:r>
            <w:proofErr w:type="spellStart"/>
            <w:r w:rsidRPr="001D72F3">
              <w:rPr>
                <w:rFonts w:ascii="Arial" w:hAnsi="Arial" w:cs="Arial"/>
              </w:rPr>
              <w:t>enterprise</w:t>
            </w:r>
            <w:proofErr w:type="spellEnd"/>
            <w:r w:rsidRPr="001D72F3">
              <w:rPr>
                <w:rFonts w:ascii="Arial" w:hAnsi="Arial" w:cs="Arial"/>
              </w:rPr>
              <w:t xml:space="preserve"> úrovně tzn. minimálně </w:t>
            </w:r>
            <w:proofErr w:type="gramStart"/>
            <w:r w:rsidRPr="001D72F3">
              <w:rPr>
                <w:rFonts w:ascii="Arial" w:hAnsi="Arial" w:cs="Arial"/>
              </w:rPr>
              <w:t>3D</w:t>
            </w:r>
            <w:proofErr w:type="gramEnd"/>
            <w:r w:rsidRPr="001D72F3">
              <w:rPr>
                <w:rFonts w:ascii="Arial" w:hAnsi="Arial" w:cs="Arial"/>
              </w:rPr>
              <w:t xml:space="preserve"> TLC s hodnotou DWPD minimálně 1 a vyšší</w:t>
            </w:r>
          </w:p>
          <w:p w14:paraId="2DB11DE4" w14:textId="77777777" w:rsidR="00B6542D" w:rsidRPr="001D72F3" w:rsidRDefault="00B6542D" w:rsidP="00B6542D">
            <w:pPr>
              <w:numPr>
                <w:ilvl w:val="1"/>
                <w:numId w:val="11"/>
              </w:numPr>
              <w:suppressAutoHyphens/>
              <w:spacing w:before="120"/>
              <w:ind w:left="297" w:hanging="270"/>
              <w:rPr>
                <w:rFonts w:ascii="Arial" w:hAnsi="Arial" w:cs="Arial"/>
              </w:rPr>
            </w:pPr>
            <w:proofErr w:type="spellStart"/>
            <w:r w:rsidRPr="001D72F3">
              <w:rPr>
                <w:rFonts w:ascii="Arial" w:hAnsi="Arial" w:cs="Arial"/>
              </w:rPr>
              <w:t>enterprise</w:t>
            </w:r>
            <w:proofErr w:type="spellEnd"/>
            <w:r w:rsidRPr="001D72F3">
              <w:rPr>
                <w:rFonts w:ascii="Arial" w:hAnsi="Arial" w:cs="Arial"/>
              </w:rPr>
              <w:t xml:space="preserve"> </w:t>
            </w:r>
            <w:proofErr w:type="spellStart"/>
            <w:r w:rsidRPr="001D72F3">
              <w:rPr>
                <w:rFonts w:ascii="Arial" w:hAnsi="Arial" w:cs="Arial"/>
              </w:rPr>
              <w:t>flash</w:t>
            </w:r>
            <w:proofErr w:type="spellEnd"/>
            <w:r w:rsidRPr="001D72F3">
              <w:rPr>
                <w:rFonts w:ascii="Arial" w:hAnsi="Arial" w:cs="Arial"/>
              </w:rPr>
              <w:t xml:space="preserve"> modulů s hodnotou DWPD minimálně 1 a vyšší</w:t>
            </w:r>
          </w:p>
          <w:p w14:paraId="7ED478C2" w14:textId="77777777" w:rsidR="00B6542D" w:rsidRPr="001D72F3" w:rsidRDefault="00B6542D" w:rsidP="00B6542D">
            <w:pPr>
              <w:numPr>
                <w:ilvl w:val="1"/>
                <w:numId w:val="11"/>
              </w:numPr>
              <w:suppressAutoHyphens/>
              <w:spacing w:before="120"/>
              <w:ind w:left="297" w:hanging="270"/>
              <w:rPr>
                <w:rFonts w:ascii="Arial" w:hAnsi="Arial" w:cs="Arial"/>
              </w:rPr>
            </w:pPr>
            <w:r w:rsidRPr="001D72F3">
              <w:rPr>
                <w:rFonts w:ascii="Arial" w:hAnsi="Arial" w:cs="Arial"/>
              </w:rPr>
              <w:t xml:space="preserve">všechny požadované typy SSD / </w:t>
            </w:r>
            <w:proofErr w:type="spellStart"/>
            <w:r w:rsidRPr="001D72F3">
              <w:rPr>
                <w:rFonts w:ascii="Arial" w:hAnsi="Arial" w:cs="Arial"/>
              </w:rPr>
              <w:t>flash</w:t>
            </w:r>
            <w:proofErr w:type="spellEnd"/>
            <w:r w:rsidRPr="001D72F3">
              <w:rPr>
                <w:rFonts w:ascii="Arial" w:hAnsi="Arial" w:cs="Arial"/>
              </w:rPr>
              <w:t xml:space="preserve"> modulů musí být </w:t>
            </w:r>
            <w:proofErr w:type="spellStart"/>
            <w:r w:rsidRPr="001D72F3">
              <w:rPr>
                <w:rFonts w:ascii="Arial" w:hAnsi="Arial" w:cs="Arial"/>
              </w:rPr>
              <w:t>NVMe</w:t>
            </w:r>
            <w:proofErr w:type="spellEnd"/>
            <w:r w:rsidRPr="001D72F3">
              <w:rPr>
                <w:rFonts w:ascii="Arial" w:hAnsi="Arial" w:cs="Arial"/>
              </w:rPr>
              <w:t xml:space="preserve"> standardu</w:t>
            </w:r>
          </w:p>
          <w:p w14:paraId="3829AEE0" w14:textId="77777777" w:rsidR="00B6542D" w:rsidRPr="001D72F3" w:rsidRDefault="00B6542D" w:rsidP="00B6542D">
            <w:pPr>
              <w:numPr>
                <w:ilvl w:val="1"/>
                <w:numId w:val="11"/>
              </w:numPr>
              <w:suppressAutoHyphens/>
              <w:spacing w:before="120"/>
              <w:ind w:left="297" w:hanging="270"/>
              <w:rPr>
                <w:rFonts w:ascii="Arial" w:hAnsi="Arial" w:cs="Arial"/>
              </w:rPr>
            </w:pPr>
            <w:r w:rsidRPr="001D72F3">
              <w:rPr>
                <w:rFonts w:ascii="Arial" w:hAnsi="Arial" w:cs="Arial"/>
              </w:rPr>
              <w:t>řešení musí umožňovat nasazení redukce dat v reálném čase tak, aby nedošlo k žádnému ovlivnění výkonu jednotlivých řadičů, tzn. je požadována separátní HW technologie, která je nezávislá na výpočetním výkonu jednotlivých řadičů a zajišťuje maximálně efektivní redukci dat nezávisle na typu ukládaných dat</w:t>
            </w:r>
          </w:p>
          <w:p w14:paraId="21288C23" w14:textId="7FC865A2" w:rsidR="00B6542D" w:rsidRPr="001D72F3" w:rsidRDefault="00B6542D" w:rsidP="00B6542D">
            <w:pPr>
              <w:suppressAutoHyphens/>
              <w:spacing w:before="120"/>
              <w:ind w:left="0" w:firstLine="0"/>
              <w:jc w:val="left"/>
            </w:pPr>
            <w:r w:rsidRPr="001D72F3">
              <w:rPr>
                <w:rFonts w:ascii="Arial" w:hAnsi="Arial" w:cs="Arial"/>
              </w:rPr>
              <w:t xml:space="preserve">podpora minimálně následujících režimů RAID - 1, 5, 6, 10 nebo minimálně </w:t>
            </w:r>
            <w:proofErr w:type="spellStart"/>
            <w:r w:rsidR="00AC390C">
              <w:rPr>
                <w:rFonts w:ascii="Arial" w:hAnsi="Arial" w:cs="Arial"/>
              </w:rPr>
              <w:t>d</w:t>
            </w:r>
            <w:r w:rsidR="00AC390C" w:rsidRPr="00AC390C">
              <w:rPr>
                <w:rFonts w:ascii="Arial" w:hAnsi="Arial" w:cs="Arial"/>
              </w:rPr>
              <w:t>istributed</w:t>
            </w:r>
            <w:proofErr w:type="spellEnd"/>
            <w:r w:rsidR="00AC390C">
              <w:rPr>
                <w:rFonts w:ascii="Arial" w:hAnsi="Arial" w:cs="Arial"/>
              </w:rPr>
              <w:t xml:space="preserve"> </w:t>
            </w:r>
            <w:r w:rsidRPr="001D72F3">
              <w:rPr>
                <w:rFonts w:ascii="Arial" w:hAnsi="Arial" w:cs="Arial"/>
              </w:rPr>
              <w:t>RAID 1, 6</w:t>
            </w:r>
          </w:p>
        </w:tc>
        <w:tc>
          <w:tcPr>
            <w:tcW w:w="3686" w:type="dxa"/>
            <w:tcBorders>
              <w:top w:val="single" w:sz="4" w:space="0" w:color="000000"/>
              <w:left w:val="single" w:sz="4" w:space="0" w:color="000000"/>
              <w:bottom w:val="single" w:sz="4" w:space="0" w:color="000000"/>
              <w:right w:val="single" w:sz="4" w:space="0" w:color="000000"/>
            </w:tcBorders>
          </w:tcPr>
          <w:p w14:paraId="2B94EFE9" w14:textId="77777777" w:rsidR="00B6542D" w:rsidRPr="007E3866" w:rsidRDefault="00B6542D" w:rsidP="00B6542D">
            <w:pPr>
              <w:snapToGrid w:val="0"/>
              <w:spacing w:before="120"/>
              <w:ind w:left="663"/>
              <w:rPr>
                <w:rFonts w:ascii="Arial" w:hAnsi="Arial" w:cs="Arial"/>
              </w:rPr>
            </w:pPr>
          </w:p>
        </w:tc>
      </w:tr>
      <w:tr w:rsidR="00B6542D" w:rsidRPr="007E3866" w14:paraId="593B0A77" w14:textId="77777777" w:rsidTr="009F379D">
        <w:trPr>
          <w:cantSplit/>
          <w:trHeight w:val="1208"/>
        </w:trPr>
        <w:tc>
          <w:tcPr>
            <w:tcW w:w="1747" w:type="dxa"/>
            <w:tcBorders>
              <w:top w:val="single" w:sz="4" w:space="0" w:color="000000"/>
              <w:left w:val="single" w:sz="4" w:space="0" w:color="000000"/>
              <w:bottom w:val="single" w:sz="4" w:space="0" w:color="000000"/>
              <w:right w:val="single" w:sz="4" w:space="0" w:color="000000"/>
            </w:tcBorders>
          </w:tcPr>
          <w:p w14:paraId="7BB385CC" w14:textId="0ECA0F3E" w:rsidR="00B6542D" w:rsidRPr="007E3866" w:rsidRDefault="00B6542D" w:rsidP="00B6542D">
            <w:pPr>
              <w:spacing w:before="120"/>
              <w:ind w:left="0" w:firstLine="0"/>
              <w:jc w:val="left"/>
            </w:pPr>
            <w:r w:rsidRPr="007E3866">
              <w:rPr>
                <w:rFonts w:ascii="Arial" w:hAnsi="Arial" w:cs="Arial"/>
              </w:rPr>
              <w:t>Minimální požadovaná hrubá kapacita a ochrana dat</w:t>
            </w:r>
          </w:p>
        </w:tc>
        <w:tc>
          <w:tcPr>
            <w:tcW w:w="3944" w:type="dxa"/>
            <w:tcBorders>
              <w:top w:val="single" w:sz="4" w:space="0" w:color="000000"/>
              <w:left w:val="single" w:sz="4" w:space="0" w:color="000000"/>
              <w:bottom w:val="single" w:sz="4" w:space="0" w:color="000000"/>
            </w:tcBorders>
          </w:tcPr>
          <w:p w14:paraId="78B7763E" w14:textId="77777777" w:rsidR="00B6542D" w:rsidRPr="00EC1FBC" w:rsidRDefault="00B6542D" w:rsidP="00B6542D">
            <w:pPr>
              <w:pStyle w:val="Odstavecseseznamem"/>
              <w:ind w:left="13"/>
              <w:rPr>
                <w:rFonts w:ascii="Arial" w:eastAsia="Times New Roman" w:hAnsi="Arial" w:cs="Arial"/>
                <w:sz w:val="20"/>
                <w:szCs w:val="20"/>
              </w:rPr>
            </w:pPr>
            <w:r w:rsidRPr="00EC1FBC">
              <w:rPr>
                <w:rFonts w:ascii="Arial" w:eastAsia="Times New Roman" w:hAnsi="Arial" w:cs="Arial"/>
                <w:sz w:val="20"/>
                <w:szCs w:val="20"/>
              </w:rPr>
              <w:t xml:space="preserve">minimálně </w:t>
            </w:r>
            <w:r>
              <w:rPr>
                <w:rFonts w:ascii="Arial" w:eastAsia="Times New Roman" w:hAnsi="Arial" w:cs="Arial"/>
                <w:sz w:val="20"/>
                <w:szCs w:val="20"/>
              </w:rPr>
              <w:t>52</w:t>
            </w:r>
            <w:r w:rsidRPr="00EC1FBC">
              <w:rPr>
                <w:rFonts w:ascii="Arial" w:eastAsia="Times New Roman" w:hAnsi="Arial" w:cs="Arial"/>
                <w:sz w:val="20"/>
                <w:szCs w:val="20"/>
              </w:rPr>
              <w:t xml:space="preserve"> TB na SSD / </w:t>
            </w:r>
            <w:proofErr w:type="spellStart"/>
            <w:r w:rsidRPr="00EC1FBC">
              <w:rPr>
                <w:rFonts w:ascii="Arial" w:eastAsia="Times New Roman" w:hAnsi="Arial" w:cs="Arial"/>
                <w:sz w:val="20"/>
                <w:szCs w:val="20"/>
              </w:rPr>
              <w:t>Flash</w:t>
            </w:r>
            <w:proofErr w:type="spellEnd"/>
            <w:r w:rsidRPr="00EC1FBC">
              <w:rPr>
                <w:rFonts w:ascii="Arial" w:eastAsia="Times New Roman" w:hAnsi="Arial" w:cs="Arial"/>
                <w:sz w:val="20"/>
                <w:szCs w:val="20"/>
              </w:rPr>
              <w:t xml:space="preserve"> ve variantě </w:t>
            </w:r>
            <w:proofErr w:type="spellStart"/>
            <w:r w:rsidRPr="00EC1FBC">
              <w:rPr>
                <w:rFonts w:ascii="Arial" w:eastAsia="Times New Roman" w:hAnsi="Arial" w:cs="Arial"/>
                <w:sz w:val="20"/>
                <w:szCs w:val="20"/>
              </w:rPr>
              <w:t>enterprise</w:t>
            </w:r>
            <w:proofErr w:type="spellEnd"/>
            <w:r w:rsidRPr="00EC1FBC">
              <w:rPr>
                <w:rFonts w:ascii="Arial" w:eastAsia="Times New Roman" w:hAnsi="Arial" w:cs="Arial"/>
                <w:sz w:val="20"/>
                <w:szCs w:val="20"/>
              </w:rPr>
              <w:t xml:space="preserve"> (DWPD 1 a vyšší). Maximální velikost SSD / </w:t>
            </w:r>
            <w:proofErr w:type="spellStart"/>
            <w:r w:rsidRPr="00EC1FBC">
              <w:rPr>
                <w:rFonts w:ascii="Arial" w:eastAsia="Times New Roman" w:hAnsi="Arial" w:cs="Arial"/>
                <w:sz w:val="20"/>
                <w:szCs w:val="20"/>
              </w:rPr>
              <w:t>Flash</w:t>
            </w:r>
            <w:proofErr w:type="spellEnd"/>
            <w:r w:rsidRPr="00EC1FBC">
              <w:rPr>
                <w:rFonts w:ascii="Arial" w:eastAsia="Times New Roman" w:hAnsi="Arial" w:cs="Arial"/>
                <w:sz w:val="20"/>
                <w:szCs w:val="20"/>
              </w:rPr>
              <w:t xml:space="preserve"> modulu je </w:t>
            </w:r>
            <w:r>
              <w:rPr>
                <w:rFonts w:ascii="Arial" w:eastAsia="Times New Roman" w:hAnsi="Arial" w:cs="Arial"/>
                <w:sz w:val="20"/>
                <w:szCs w:val="20"/>
              </w:rPr>
              <w:t>7</w:t>
            </w:r>
            <w:r w:rsidRPr="00EC1FBC">
              <w:rPr>
                <w:rFonts w:ascii="Arial" w:eastAsia="Times New Roman" w:hAnsi="Arial" w:cs="Arial"/>
                <w:sz w:val="20"/>
                <w:szCs w:val="20"/>
              </w:rPr>
              <w:t>TB</w:t>
            </w:r>
          </w:p>
          <w:p w14:paraId="5AD4A068" w14:textId="3140159F" w:rsidR="00B6542D" w:rsidRPr="007E3866" w:rsidRDefault="00B6542D" w:rsidP="00B6542D">
            <w:pPr>
              <w:suppressAutoHyphens/>
              <w:spacing w:before="120"/>
              <w:ind w:left="0" w:firstLine="0"/>
              <w:jc w:val="left"/>
            </w:pPr>
            <w:r>
              <w:rPr>
                <w:rFonts w:ascii="Arial" w:hAnsi="Arial" w:cs="Arial"/>
              </w:rPr>
              <w:t>J</w:t>
            </w:r>
            <w:r w:rsidRPr="007E3866">
              <w:rPr>
                <w:rFonts w:ascii="Arial" w:hAnsi="Arial" w:cs="Arial"/>
              </w:rPr>
              <w:t>e požadována ochrana dat minimálně proti výpadku 2 disků</w:t>
            </w:r>
            <w:r>
              <w:rPr>
                <w:rFonts w:ascii="Arial" w:hAnsi="Arial" w:cs="Arial"/>
              </w:rPr>
              <w:t xml:space="preserve"> </w:t>
            </w:r>
            <w:r w:rsidRPr="007E3866">
              <w:rPr>
                <w:rFonts w:ascii="Arial" w:hAnsi="Arial" w:cs="Arial"/>
              </w:rPr>
              <w:t>/</w:t>
            </w:r>
            <w:r>
              <w:rPr>
                <w:rFonts w:ascii="Arial" w:hAnsi="Arial" w:cs="Arial"/>
              </w:rPr>
              <w:t xml:space="preserve"> </w:t>
            </w:r>
            <w:r w:rsidRPr="007E3866">
              <w:rPr>
                <w:rFonts w:ascii="Arial" w:hAnsi="Arial" w:cs="Arial"/>
              </w:rPr>
              <w:t>modulů současně</w:t>
            </w:r>
          </w:p>
        </w:tc>
        <w:tc>
          <w:tcPr>
            <w:tcW w:w="3686" w:type="dxa"/>
            <w:tcBorders>
              <w:top w:val="single" w:sz="4" w:space="0" w:color="000000"/>
              <w:left w:val="single" w:sz="4" w:space="0" w:color="000000"/>
              <w:bottom w:val="single" w:sz="4" w:space="0" w:color="000000"/>
              <w:right w:val="single" w:sz="4" w:space="0" w:color="000000"/>
            </w:tcBorders>
          </w:tcPr>
          <w:p w14:paraId="2A1A97B7" w14:textId="77777777" w:rsidR="00B6542D" w:rsidRPr="007E3866" w:rsidRDefault="00B6542D" w:rsidP="00B6542D">
            <w:pPr>
              <w:snapToGrid w:val="0"/>
              <w:spacing w:before="120"/>
              <w:rPr>
                <w:rFonts w:ascii="Arial" w:hAnsi="Arial" w:cs="Arial"/>
              </w:rPr>
            </w:pPr>
          </w:p>
        </w:tc>
      </w:tr>
      <w:tr w:rsidR="00B6542D" w:rsidRPr="007E3866" w14:paraId="48653196" w14:textId="77777777" w:rsidTr="009F379D">
        <w:trPr>
          <w:cantSplit/>
          <w:trHeight w:val="1208"/>
        </w:trPr>
        <w:tc>
          <w:tcPr>
            <w:tcW w:w="1747" w:type="dxa"/>
            <w:tcBorders>
              <w:top w:val="single" w:sz="4" w:space="0" w:color="000000"/>
              <w:left w:val="single" w:sz="4" w:space="0" w:color="000000"/>
              <w:bottom w:val="single" w:sz="4" w:space="0" w:color="000000"/>
              <w:right w:val="single" w:sz="4" w:space="0" w:color="000000"/>
            </w:tcBorders>
          </w:tcPr>
          <w:p w14:paraId="2125179B" w14:textId="028A3A39" w:rsidR="00B6542D" w:rsidRPr="007E3866" w:rsidRDefault="00B6542D" w:rsidP="00B6542D">
            <w:pPr>
              <w:spacing w:before="120"/>
              <w:ind w:left="0" w:firstLine="0"/>
              <w:jc w:val="left"/>
            </w:pPr>
            <w:r w:rsidRPr="007E3866">
              <w:rPr>
                <w:rFonts w:ascii="Arial" w:hAnsi="Arial" w:cs="Arial"/>
              </w:rPr>
              <w:lastRenderedPageBreak/>
              <w:t>Konektivita k hostitelským serverům (front-end)</w:t>
            </w:r>
          </w:p>
        </w:tc>
        <w:tc>
          <w:tcPr>
            <w:tcW w:w="3944" w:type="dxa"/>
            <w:tcBorders>
              <w:top w:val="single" w:sz="4" w:space="0" w:color="000000"/>
              <w:left w:val="single" w:sz="4" w:space="0" w:color="000000"/>
              <w:bottom w:val="single" w:sz="4" w:space="0" w:color="000000"/>
            </w:tcBorders>
          </w:tcPr>
          <w:p w14:paraId="0BE85ECC" w14:textId="77777777" w:rsidR="00B6542D" w:rsidRDefault="00B6542D" w:rsidP="00B6542D">
            <w:pPr>
              <w:suppressAutoHyphens/>
              <w:spacing w:before="120"/>
              <w:ind w:left="0" w:firstLine="0"/>
              <w:rPr>
                <w:rFonts w:ascii="Arial" w:hAnsi="Arial" w:cs="Arial"/>
              </w:rPr>
            </w:pPr>
            <w:r w:rsidRPr="00EC1FBC">
              <w:rPr>
                <w:rFonts w:ascii="Arial" w:hAnsi="Arial" w:cs="Arial"/>
              </w:rPr>
              <w:t>diskové pole obsahuje připojení diskového pole blokovým přístupem pomocí 64/32Gbit FC a 100/</w:t>
            </w:r>
            <w:r>
              <w:rPr>
                <w:rFonts w:ascii="Arial" w:hAnsi="Arial" w:cs="Arial"/>
              </w:rPr>
              <w:t>40/</w:t>
            </w:r>
            <w:r w:rsidRPr="00EC1FBC">
              <w:rPr>
                <w:rFonts w:ascii="Arial" w:hAnsi="Arial" w:cs="Arial"/>
              </w:rPr>
              <w:t xml:space="preserve">25/10Gbit </w:t>
            </w:r>
            <w:proofErr w:type="spellStart"/>
            <w:r w:rsidRPr="00EC1FBC">
              <w:rPr>
                <w:rFonts w:ascii="Arial" w:hAnsi="Arial" w:cs="Arial"/>
              </w:rPr>
              <w:t>iSCSI</w:t>
            </w:r>
            <w:proofErr w:type="spellEnd"/>
            <w:r w:rsidRPr="00EC1FBC">
              <w:rPr>
                <w:rFonts w:ascii="Arial" w:hAnsi="Arial" w:cs="Arial"/>
              </w:rPr>
              <w:t xml:space="preserve"> s možností rozšíření pomocí rozšiřujících karet do řadičů diskového pole </w:t>
            </w:r>
          </w:p>
          <w:p w14:paraId="1B784F75" w14:textId="6C897387" w:rsidR="00B6542D" w:rsidRPr="007E3866" w:rsidRDefault="00B6542D" w:rsidP="00B6542D">
            <w:pPr>
              <w:suppressAutoHyphens/>
              <w:spacing w:before="120"/>
              <w:ind w:left="0" w:firstLine="0"/>
              <w:jc w:val="left"/>
            </w:pPr>
            <w:r w:rsidRPr="00EC1FBC">
              <w:rPr>
                <w:rFonts w:ascii="Arial" w:hAnsi="Arial" w:cs="Arial"/>
              </w:rPr>
              <w:t xml:space="preserve">jsou požadovány min. 2 porty 10Gb </w:t>
            </w:r>
            <w:proofErr w:type="spellStart"/>
            <w:r w:rsidRPr="00EC1FBC">
              <w:rPr>
                <w:rFonts w:ascii="Arial" w:hAnsi="Arial" w:cs="Arial"/>
              </w:rPr>
              <w:t>iSCSI</w:t>
            </w:r>
            <w:proofErr w:type="spellEnd"/>
            <w:r w:rsidRPr="00EC1FBC">
              <w:rPr>
                <w:rFonts w:ascii="Arial" w:hAnsi="Arial" w:cs="Arial"/>
              </w:rPr>
              <w:t xml:space="preserve"> na řadič, a 4x 32Gbit FC porty na jeden řadič. Tzn. minimálně 8x 32Gbit FC portů a 4x 10Gbit </w:t>
            </w:r>
            <w:proofErr w:type="spellStart"/>
            <w:r w:rsidRPr="00EC1FBC">
              <w:rPr>
                <w:rFonts w:ascii="Arial" w:hAnsi="Arial" w:cs="Arial"/>
              </w:rPr>
              <w:t>iSCSI</w:t>
            </w:r>
            <w:proofErr w:type="spellEnd"/>
            <w:r w:rsidRPr="00EC1FBC">
              <w:rPr>
                <w:rFonts w:ascii="Arial" w:hAnsi="Arial" w:cs="Arial"/>
              </w:rPr>
              <w:t xml:space="preserve"> portů na jedno </w:t>
            </w:r>
            <w:proofErr w:type="spellStart"/>
            <w:r w:rsidRPr="00EC1FBC">
              <w:rPr>
                <w:rFonts w:ascii="Arial" w:hAnsi="Arial" w:cs="Arial"/>
              </w:rPr>
              <w:t>dvouřadičové</w:t>
            </w:r>
            <w:proofErr w:type="spellEnd"/>
            <w:r w:rsidRPr="00EC1FBC">
              <w:rPr>
                <w:rFonts w:ascii="Arial" w:hAnsi="Arial" w:cs="Arial"/>
              </w:rPr>
              <w:t xml:space="preserve"> diskové pole</w:t>
            </w:r>
          </w:p>
        </w:tc>
        <w:tc>
          <w:tcPr>
            <w:tcW w:w="3686" w:type="dxa"/>
            <w:tcBorders>
              <w:top w:val="single" w:sz="4" w:space="0" w:color="000000"/>
              <w:left w:val="single" w:sz="4" w:space="0" w:color="000000"/>
              <w:bottom w:val="single" w:sz="4" w:space="0" w:color="000000"/>
              <w:right w:val="single" w:sz="4" w:space="0" w:color="000000"/>
            </w:tcBorders>
          </w:tcPr>
          <w:p w14:paraId="718CFA24" w14:textId="77777777" w:rsidR="00B6542D" w:rsidRPr="007E3866" w:rsidRDefault="00B6542D" w:rsidP="00B6542D">
            <w:pPr>
              <w:snapToGrid w:val="0"/>
              <w:spacing w:before="120"/>
              <w:rPr>
                <w:rFonts w:ascii="Arial" w:hAnsi="Arial" w:cs="Arial"/>
              </w:rPr>
            </w:pPr>
          </w:p>
        </w:tc>
      </w:tr>
      <w:tr w:rsidR="00B6542D" w:rsidRPr="007E3866" w14:paraId="265D762E"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50F08C96" w14:textId="7021F472" w:rsidR="00B6542D" w:rsidRPr="007E3866" w:rsidRDefault="00B6542D" w:rsidP="00B6542D">
            <w:pPr>
              <w:spacing w:before="120"/>
              <w:ind w:left="74" w:firstLine="0"/>
              <w:jc w:val="left"/>
            </w:pPr>
            <w:r w:rsidRPr="007E3866">
              <w:rPr>
                <w:rFonts w:ascii="Arial" w:hAnsi="Arial" w:cs="Arial"/>
              </w:rPr>
              <w:t>Funkcionality pro efektivní ukládání a správu dat</w:t>
            </w:r>
            <w:r>
              <w:rPr>
                <w:rFonts w:ascii="Arial" w:hAnsi="Arial" w:cs="Arial"/>
              </w:rPr>
              <w:t>, pokud je licencováno, licence musí být součástí dodávky</w:t>
            </w:r>
          </w:p>
        </w:tc>
        <w:tc>
          <w:tcPr>
            <w:tcW w:w="3944" w:type="dxa"/>
            <w:tcBorders>
              <w:top w:val="single" w:sz="4" w:space="0" w:color="000000"/>
              <w:left w:val="single" w:sz="4" w:space="0" w:color="000000"/>
              <w:bottom w:val="single" w:sz="4" w:space="0" w:color="000000"/>
            </w:tcBorders>
          </w:tcPr>
          <w:p w14:paraId="61ABB86A" w14:textId="77777777" w:rsidR="00B6542D" w:rsidRPr="007E3866" w:rsidRDefault="00B6542D" w:rsidP="00B6542D">
            <w:pPr>
              <w:suppressAutoHyphens/>
              <w:spacing w:before="120"/>
              <w:ind w:left="13" w:firstLine="0"/>
              <w:rPr>
                <w:rFonts w:ascii="Arial" w:hAnsi="Arial" w:cs="Arial"/>
                <w:lang w:val="en-US"/>
              </w:rPr>
            </w:pPr>
            <w:r w:rsidRPr="007E3866">
              <w:rPr>
                <w:rFonts w:ascii="Arial" w:hAnsi="Arial" w:cs="Arial"/>
              </w:rPr>
              <w:t>vytváření virtuálních logických disků</w:t>
            </w:r>
          </w:p>
          <w:p w14:paraId="13CEB638"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lang w:val="en-US"/>
              </w:rPr>
              <w:t>thin provisioning (</w:t>
            </w:r>
            <w:proofErr w:type="spellStart"/>
            <w:r w:rsidRPr="007E3866">
              <w:rPr>
                <w:rFonts w:ascii="Arial" w:hAnsi="Arial" w:cs="Arial"/>
                <w:lang w:val="en-US"/>
              </w:rPr>
              <w:t>včetně</w:t>
            </w:r>
            <w:proofErr w:type="spellEnd"/>
            <w:r w:rsidRPr="007E3866">
              <w:rPr>
                <w:rFonts w:ascii="Arial" w:hAnsi="Arial" w:cs="Arial"/>
                <w:lang w:val="en-US"/>
              </w:rPr>
              <w:t xml:space="preserve"> </w:t>
            </w:r>
            <w:r w:rsidRPr="007E3866">
              <w:rPr>
                <w:rFonts w:ascii="Arial" w:hAnsi="Arial" w:cs="Arial"/>
              </w:rPr>
              <w:t>detekce a reklamace prázdného prostoru)</w:t>
            </w:r>
          </w:p>
          <w:p w14:paraId="7C31318C" w14:textId="77777777" w:rsidR="00B6542D" w:rsidRPr="007A4C8B" w:rsidRDefault="00B6542D" w:rsidP="00B6542D">
            <w:pPr>
              <w:suppressAutoHyphens/>
              <w:spacing w:before="120"/>
              <w:ind w:left="13" w:firstLine="0"/>
              <w:rPr>
                <w:rFonts w:ascii="Arial" w:hAnsi="Arial" w:cs="Arial"/>
              </w:rPr>
            </w:pPr>
            <w:r w:rsidRPr="007E3866">
              <w:rPr>
                <w:rFonts w:ascii="Arial" w:hAnsi="Arial" w:cs="Arial"/>
              </w:rPr>
              <w:t>komprese dat v reálném čase bez nutnosti dedikování dodatečného diskového prostoru pro post-</w:t>
            </w:r>
            <w:proofErr w:type="spellStart"/>
            <w:r w:rsidRPr="007E3866">
              <w:rPr>
                <w:rFonts w:ascii="Arial" w:hAnsi="Arial" w:cs="Arial"/>
              </w:rPr>
              <w:t>processing</w:t>
            </w:r>
            <w:proofErr w:type="spellEnd"/>
            <w:r w:rsidRPr="007E3866">
              <w:rPr>
                <w:rFonts w:ascii="Arial" w:hAnsi="Arial" w:cs="Arial"/>
              </w:rPr>
              <w:t xml:space="preserve"> pro </w:t>
            </w:r>
            <w:r>
              <w:rPr>
                <w:rFonts w:ascii="Arial" w:hAnsi="Arial" w:cs="Arial"/>
              </w:rPr>
              <w:t xml:space="preserve">celou požadovanou </w:t>
            </w:r>
            <w:r w:rsidRPr="007E3866">
              <w:rPr>
                <w:rFonts w:ascii="Arial" w:hAnsi="Arial" w:cs="Arial"/>
              </w:rPr>
              <w:t>kapacitu včetně patřičného HW akcelerátoru nebo na jednotlivých modulech</w:t>
            </w:r>
            <w:r>
              <w:rPr>
                <w:rFonts w:ascii="Arial" w:hAnsi="Arial" w:cs="Arial"/>
              </w:rPr>
              <w:t xml:space="preserve"> </w:t>
            </w:r>
            <w:r w:rsidRPr="00556301">
              <w:rPr>
                <w:rFonts w:ascii="Arial" w:hAnsi="Arial" w:cs="Arial"/>
              </w:rPr>
              <w:t xml:space="preserve">včetně SW licence </w:t>
            </w:r>
          </w:p>
          <w:p w14:paraId="0646B256" w14:textId="4C32DF0D" w:rsidR="00B6542D" w:rsidRPr="001D72F3" w:rsidRDefault="00B6542D" w:rsidP="00B6542D">
            <w:pPr>
              <w:suppressAutoHyphens/>
              <w:spacing w:before="120"/>
              <w:ind w:left="13" w:firstLine="0"/>
              <w:rPr>
                <w:rFonts w:ascii="Arial" w:hAnsi="Arial" w:cs="Arial"/>
              </w:rPr>
            </w:pPr>
            <w:proofErr w:type="spellStart"/>
            <w:r w:rsidRPr="001D72F3">
              <w:rPr>
                <w:rFonts w:ascii="Arial" w:hAnsi="Arial" w:cs="Arial"/>
              </w:rPr>
              <w:t>deduplikace</w:t>
            </w:r>
            <w:proofErr w:type="spellEnd"/>
            <w:r w:rsidRPr="001D72F3">
              <w:rPr>
                <w:rFonts w:ascii="Arial" w:hAnsi="Arial" w:cs="Arial"/>
              </w:rPr>
              <w:t xml:space="preserve"> dat v reálném čase bez nutnosti dedikování dodatečného diskového prostoru pro post-</w:t>
            </w:r>
            <w:proofErr w:type="spellStart"/>
            <w:r w:rsidRPr="001D72F3">
              <w:rPr>
                <w:rFonts w:ascii="Arial" w:hAnsi="Arial" w:cs="Arial"/>
              </w:rPr>
              <w:t>processing</w:t>
            </w:r>
            <w:proofErr w:type="spellEnd"/>
            <w:r w:rsidRPr="001D72F3">
              <w:rPr>
                <w:rFonts w:ascii="Arial" w:hAnsi="Arial" w:cs="Arial"/>
              </w:rPr>
              <w:t xml:space="preserve"> pro celou požado</w:t>
            </w:r>
            <w:r w:rsidR="002516F8">
              <w:rPr>
                <w:rFonts w:ascii="Arial" w:hAnsi="Arial" w:cs="Arial"/>
              </w:rPr>
              <w:t>v</w:t>
            </w:r>
            <w:r w:rsidRPr="001D72F3">
              <w:rPr>
                <w:rFonts w:ascii="Arial" w:hAnsi="Arial" w:cs="Arial"/>
              </w:rPr>
              <w:t xml:space="preserve">anou kapacitu včetně patřičného HW akcelerátoru nebo na jednotlivých modulech včetně SW licence </w:t>
            </w:r>
          </w:p>
          <w:p w14:paraId="61344510" w14:textId="250353B3" w:rsidR="00B6542D" w:rsidRPr="007E3866" w:rsidRDefault="00B6542D" w:rsidP="00B6542D">
            <w:pPr>
              <w:pStyle w:val="Odstavecseseznamem"/>
              <w:spacing w:before="120" w:after="0" w:line="240" w:lineRule="auto"/>
              <w:ind w:left="13"/>
              <w:jc w:val="both"/>
              <w:rPr>
                <w:rFonts w:ascii="Arial" w:eastAsia="Times New Roman" w:hAnsi="Arial" w:cs="Arial"/>
                <w:sz w:val="20"/>
                <w:szCs w:val="20"/>
              </w:rPr>
            </w:pPr>
            <w:r w:rsidRPr="001D72F3">
              <w:rPr>
                <w:rFonts w:ascii="Arial" w:eastAsia="Times New Roman" w:hAnsi="Arial" w:cs="Arial"/>
                <w:sz w:val="20"/>
                <w:szCs w:val="20"/>
              </w:rPr>
              <w:t xml:space="preserve">šifrování dat pro celou nabízenou kapacitu ve standardu minimálně FIPS 140-2 Level 1 včetně případné licence s podporou </w:t>
            </w:r>
            <w:proofErr w:type="spellStart"/>
            <w:r w:rsidRPr="001D72F3">
              <w:rPr>
                <w:rFonts w:ascii="Arial" w:eastAsia="Times New Roman" w:hAnsi="Arial" w:cs="Arial"/>
                <w:sz w:val="20"/>
                <w:szCs w:val="20"/>
              </w:rPr>
              <w:t>quantum</w:t>
            </w:r>
            <w:proofErr w:type="spellEnd"/>
            <w:r w:rsidRPr="001D72F3">
              <w:rPr>
                <w:rFonts w:ascii="Arial" w:eastAsia="Times New Roman" w:hAnsi="Arial" w:cs="Arial"/>
                <w:sz w:val="20"/>
                <w:szCs w:val="20"/>
              </w:rPr>
              <w:t xml:space="preserve"> </w:t>
            </w:r>
            <w:proofErr w:type="spellStart"/>
            <w:r w:rsidRPr="001D72F3">
              <w:rPr>
                <w:rFonts w:ascii="Arial" w:eastAsia="Times New Roman" w:hAnsi="Arial" w:cs="Arial"/>
                <w:sz w:val="20"/>
                <w:szCs w:val="20"/>
              </w:rPr>
              <w:t>safe</w:t>
            </w:r>
            <w:proofErr w:type="spellEnd"/>
            <w:r w:rsidRPr="001D72F3">
              <w:rPr>
                <w:rFonts w:ascii="Arial" w:eastAsia="Times New Roman" w:hAnsi="Arial" w:cs="Arial"/>
                <w:sz w:val="20"/>
                <w:szCs w:val="20"/>
              </w:rPr>
              <w:t xml:space="preserve"> šifrování</w:t>
            </w:r>
          </w:p>
          <w:p w14:paraId="2D4A5D04"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 xml:space="preserve">inteligentní správa výkonnostních charakteristik (pro minimálně </w:t>
            </w:r>
            <w:r>
              <w:rPr>
                <w:rFonts w:ascii="Arial" w:hAnsi="Arial" w:cs="Arial"/>
              </w:rPr>
              <w:t>2</w:t>
            </w:r>
            <w:r w:rsidRPr="007E3866">
              <w:rPr>
                <w:rFonts w:ascii="Arial" w:hAnsi="Arial" w:cs="Arial"/>
              </w:rPr>
              <w:t xml:space="preserve"> </w:t>
            </w:r>
            <w:proofErr w:type="spellStart"/>
            <w:r w:rsidRPr="007E3866">
              <w:rPr>
                <w:rFonts w:ascii="Arial" w:hAnsi="Arial" w:cs="Arial"/>
              </w:rPr>
              <w:t>tiery</w:t>
            </w:r>
            <w:proofErr w:type="spellEnd"/>
            <w:r w:rsidRPr="007E3866">
              <w:rPr>
                <w:rFonts w:ascii="Arial" w:hAnsi="Arial" w:cs="Arial"/>
              </w:rPr>
              <w:t xml:space="preserve">) virtualizovaných diskových prostorů (automatická migrace více </w:t>
            </w:r>
            <w:proofErr w:type="spellStart"/>
            <w:r w:rsidRPr="007E3866">
              <w:rPr>
                <w:rFonts w:ascii="Arial" w:hAnsi="Arial" w:cs="Arial"/>
              </w:rPr>
              <w:t>utilizovaných</w:t>
            </w:r>
            <w:proofErr w:type="spellEnd"/>
            <w:r w:rsidRPr="007E3866">
              <w:rPr>
                <w:rFonts w:ascii="Arial" w:hAnsi="Arial" w:cs="Arial"/>
              </w:rPr>
              <w:t xml:space="preserve"> dat na rychlejší disky nebo SSD</w:t>
            </w:r>
            <w:r>
              <w:rPr>
                <w:rFonts w:ascii="Arial" w:hAnsi="Arial" w:cs="Arial"/>
              </w:rPr>
              <w:t xml:space="preserve"> / </w:t>
            </w:r>
            <w:proofErr w:type="spellStart"/>
            <w:r>
              <w:rPr>
                <w:rFonts w:ascii="Arial" w:hAnsi="Arial" w:cs="Arial"/>
              </w:rPr>
              <w:t>flash</w:t>
            </w:r>
            <w:proofErr w:type="spellEnd"/>
            <w:r w:rsidRPr="007E3866">
              <w:rPr>
                <w:rFonts w:ascii="Arial" w:hAnsi="Arial" w:cs="Arial"/>
              </w:rPr>
              <w:t>)</w:t>
            </w:r>
          </w:p>
          <w:p w14:paraId="18DF3301"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podpora externí</w:t>
            </w:r>
            <w:r w:rsidRPr="007E3866">
              <w:rPr>
                <w:rFonts w:ascii="Arial" w:hAnsi="Arial" w:cs="Arial"/>
                <w:lang w:val="es-ES"/>
              </w:rPr>
              <w:t xml:space="preserve"> storage virtualizace pro stávající diskové pole včetně potřebné licence a možnost dalšího </w:t>
            </w:r>
            <w:r w:rsidRPr="007E3866">
              <w:rPr>
                <w:rFonts w:ascii="Arial" w:hAnsi="Arial" w:cs="Arial"/>
              </w:rPr>
              <w:t>připojení externích diskových polí od různých výrobců min. pro účely migrace. Seznam podporovaných diskových systému je veřejně dostupný.</w:t>
            </w:r>
          </w:p>
          <w:p w14:paraId="45B46AF4"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 xml:space="preserve">Podpora nástrojů pro sledování historických dat o vytížení datového úložiště (minimálně počet </w:t>
            </w:r>
            <w:proofErr w:type="spellStart"/>
            <w:r w:rsidRPr="007E3866">
              <w:rPr>
                <w:rFonts w:ascii="Arial" w:hAnsi="Arial" w:cs="Arial"/>
              </w:rPr>
              <w:t>IOps</w:t>
            </w:r>
            <w:proofErr w:type="spellEnd"/>
            <w:r w:rsidRPr="007E3866">
              <w:rPr>
                <w:rFonts w:ascii="Arial" w:hAnsi="Arial" w:cs="Arial"/>
              </w:rPr>
              <w:t xml:space="preserve">, latence, propustnost, alokovaná kapacita, využití </w:t>
            </w:r>
            <w:proofErr w:type="spellStart"/>
            <w:r w:rsidRPr="007E3866">
              <w:rPr>
                <w:rFonts w:ascii="Arial" w:hAnsi="Arial" w:cs="Arial"/>
              </w:rPr>
              <w:t>keší</w:t>
            </w:r>
            <w:proofErr w:type="spellEnd"/>
            <w:r w:rsidRPr="007E3866">
              <w:rPr>
                <w:rFonts w:ascii="Arial" w:hAnsi="Arial" w:cs="Arial"/>
              </w:rPr>
              <w:t xml:space="preserve">) s </w:t>
            </w:r>
            <w:proofErr w:type="spellStart"/>
            <w:r w:rsidRPr="007E3866">
              <w:rPr>
                <w:rFonts w:ascii="Arial" w:hAnsi="Arial" w:cs="Arial"/>
              </w:rPr>
              <w:t>granularitou</w:t>
            </w:r>
            <w:proofErr w:type="spellEnd"/>
            <w:r w:rsidRPr="007E3866">
              <w:rPr>
                <w:rFonts w:ascii="Arial" w:hAnsi="Arial" w:cs="Arial"/>
              </w:rPr>
              <w:t xml:space="preserve"> na hosta či LUN s historií minimálně 1 rok (možnost řešit i externím SW nástrojem v rámci dodávky)</w:t>
            </w:r>
          </w:p>
          <w:p w14:paraId="3577F852"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Microsoft VSS podpora</w:t>
            </w:r>
          </w:p>
          <w:p w14:paraId="68875CE5" w14:textId="567E27EC" w:rsidR="00B6542D" w:rsidRPr="007E3866" w:rsidRDefault="00B6542D" w:rsidP="00B6542D">
            <w:pPr>
              <w:suppressAutoHyphens/>
              <w:spacing w:before="120"/>
              <w:ind w:left="0" w:firstLine="0"/>
              <w:jc w:val="left"/>
            </w:pPr>
            <w:proofErr w:type="spellStart"/>
            <w:r w:rsidRPr="007E3866">
              <w:rPr>
                <w:rFonts w:ascii="Arial" w:hAnsi="Arial" w:cs="Arial"/>
              </w:rPr>
              <w:t>VMware</w:t>
            </w:r>
            <w:proofErr w:type="spellEnd"/>
            <w:r w:rsidRPr="007E3866">
              <w:rPr>
                <w:rFonts w:ascii="Arial" w:hAnsi="Arial" w:cs="Arial"/>
              </w:rPr>
              <w:t xml:space="preserve"> VAAI, VASA podpora</w:t>
            </w:r>
          </w:p>
        </w:tc>
        <w:tc>
          <w:tcPr>
            <w:tcW w:w="3686" w:type="dxa"/>
            <w:tcBorders>
              <w:top w:val="single" w:sz="4" w:space="0" w:color="000000"/>
              <w:left w:val="single" w:sz="4" w:space="0" w:color="000000"/>
              <w:bottom w:val="single" w:sz="4" w:space="0" w:color="000000"/>
              <w:right w:val="single" w:sz="4" w:space="0" w:color="000000"/>
            </w:tcBorders>
          </w:tcPr>
          <w:p w14:paraId="2C03BC59" w14:textId="77777777" w:rsidR="00B6542D" w:rsidRPr="007E3866" w:rsidRDefault="00B6542D" w:rsidP="00B6542D">
            <w:pPr>
              <w:snapToGrid w:val="0"/>
              <w:spacing w:before="120"/>
              <w:rPr>
                <w:rFonts w:ascii="Arial" w:hAnsi="Arial" w:cs="Arial"/>
              </w:rPr>
            </w:pPr>
          </w:p>
        </w:tc>
      </w:tr>
      <w:tr w:rsidR="00B6542D" w:rsidRPr="007E3866" w14:paraId="766E08E4"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4BA702C" w14:textId="40CE632C" w:rsidR="00B6542D" w:rsidRPr="007E3866" w:rsidRDefault="00B6542D" w:rsidP="00B6542D">
            <w:pPr>
              <w:spacing w:before="120"/>
              <w:ind w:left="0" w:firstLine="0"/>
              <w:jc w:val="left"/>
            </w:pPr>
            <w:r w:rsidRPr="007E3866">
              <w:rPr>
                <w:rFonts w:ascii="Arial" w:hAnsi="Arial" w:cs="Arial"/>
              </w:rPr>
              <w:lastRenderedPageBreak/>
              <w:t>Podpora operačních systémů a hypervizorů</w:t>
            </w:r>
          </w:p>
        </w:tc>
        <w:tc>
          <w:tcPr>
            <w:tcW w:w="3944" w:type="dxa"/>
            <w:tcBorders>
              <w:top w:val="single" w:sz="4" w:space="0" w:color="000000"/>
              <w:left w:val="single" w:sz="4" w:space="0" w:color="000000"/>
              <w:bottom w:val="single" w:sz="4" w:space="0" w:color="000000"/>
            </w:tcBorders>
          </w:tcPr>
          <w:p w14:paraId="7654821D" w14:textId="77777777" w:rsidR="008938E9" w:rsidRPr="006A522B" w:rsidRDefault="008938E9" w:rsidP="008938E9">
            <w:pPr>
              <w:suppressAutoHyphens/>
              <w:spacing w:before="120"/>
              <w:ind w:left="0" w:firstLine="0"/>
              <w:rPr>
                <w:rFonts w:ascii="Arial" w:hAnsi="Arial" w:cs="Arial"/>
              </w:rPr>
            </w:pPr>
            <w:proofErr w:type="spellStart"/>
            <w:r w:rsidRPr="006A522B">
              <w:rPr>
                <w:rFonts w:ascii="Arial" w:hAnsi="Arial" w:cs="Arial"/>
              </w:rPr>
              <w:t>VMware</w:t>
            </w:r>
            <w:proofErr w:type="spellEnd"/>
            <w:r w:rsidRPr="006A522B">
              <w:rPr>
                <w:rFonts w:ascii="Arial" w:hAnsi="Arial" w:cs="Arial"/>
              </w:rPr>
              <w:t xml:space="preserve"> 7.x a vyšší včetně VAAI a VASA integrací</w:t>
            </w:r>
          </w:p>
          <w:p w14:paraId="08E16038" w14:textId="77777777" w:rsidR="008938E9" w:rsidRDefault="008938E9" w:rsidP="00B6542D">
            <w:pPr>
              <w:suppressAutoHyphens/>
              <w:spacing w:before="120"/>
              <w:ind w:left="0" w:firstLine="0"/>
              <w:rPr>
                <w:rFonts w:ascii="Arial" w:hAnsi="Arial" w:cs="Arial"/>
              </w:rPr>
            </w:pPr>
            <w:r w:rsidRPr="006A522B">
              <w:rPr>
                <w:rFonts w:ascii="Arial" w:hAnsi="Arial" w:cs="Arial"/>
              </w:rPr>
              <w:t>Windows server 2019 a novější</w:t>
            </w:r>
            <w:r w:rsidRPr="001D72F3">
              <w:rPr>
                <w:rFonts w:ascii="Arial" w:hAnsi="Arial" w:cs="Arial"/>
              </w:rPr>
              <w:t xml:space="preserve"> </w:t>
            </w:r>
          </w:p>
          <w:p w14:paraId="631719D6"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RHEL 7.9 a novější</w:t>
            </w:r>
          </w:p>
          <w:p w14:paraId="084707DB"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 xml:space="preserve">SUSE Linux ES 15 a </w:t>
            </w:r>
            <w:proofErr w:type="spellStart"/>
            <w:r w:rsidRPr="006A522B">
              <w:rPr>
                <w:rFonts w:ascii="Arial" w:hAnsi="Arial" w:cs="Arial"/>
              </w:rPr>
              <w:t>movější</w:t>
            </w:r>
            <w:proofErr w:type="spellEnd"/>
          </w:p>
          <w:p w14:paraId="76FBC06D" w14:textId="77777777" w:rsidR="008938E9" w:rsidRPr="006A522B" w:rsidRDefault="008938E9" w:rsidP="008938E9">
            <w:pPr>
              <w:suppressAutoHyphens/>
              <w:spacing w:before="120"/>
              <w:ind w:left="0" w:firstLine="0"/>
              <w:rPr>
                <w:rFonts w:ascii="Arial" w:hAnsi="Arial" w:cs="Arial"/>
              </w:rPr>
            </w:pPr>
            <w:r w:rsidRPr="006A522B">
              <w:rPr>
                <w:rFonts w:ascii="Arial" w:hAnsi="Arial" w:cs="Arial"/>
              </w:rPr>
              <w:t xml:space="preserve">Oracle </w:t>
            </w:r>
            <w:proofErr w:type="spellStart"/>
            <w:r w:rsidRPr="006A522B">
              <w:rPr>
                <w:rFonts w:ascii="Arial" w:hAnsi="Arial" w:cs="Arial"/>
              </w:rPr>
              <w:t>Enterprise</w:t>
            </w:r>
            <w:proofErr w:type="spellEnd"/>
            <w:r w:rsidRPr="006A522B">
              <w:rPr>
                <w:rFonts w:ascii="Arial" w:hAnsi="Arial" w:cs="Arial"/>
              </w:rPr>
              <w:t xml:space="preserve"> Linux 7.9 a novější</w:t>
            </w:r>
          </w:p>
          <w:p w14:paraId="33120B50" w14:textId="77777777" w:rsidR="008938E9" w:rsidRPr="006A522B" w:rsidRDefault="008938E9" w:rsidP="008938E9">
            <w:pPr>
              <w:suppressAutoHyphens/>
              <w:spacing w:before="120"/>
              <w:ind w:left="0" w:firstLine="0"/>
              <w:rPr>
                <w:rFonts w:ascii="Arial" w:hAnsi="Arial" w:cs="Arial"/>
              </w:rPr>
            </w:pPr>
            <w:r w:rsidRPr="006A522B">
              <w:rPr>
                <w:rFonts w:ascii="Arial" w:hAnsi="Arial" w:cs="Arial"/>
              </w:rPr>
              <w:t xml:space="preserve">Oracle </w:t>
            </w:r>
            <w:proofErr w:type="spellStart"/>
            <w:r w:rsidRPr="006A522B">
              <w:rPr>
                <w:rFonts w:ascii="Arial" w:hAnsi="Arial" w:cs="Arial"/>
              </w:rPr>
              <w:t>Solaris</w:t>
            </w:r>
            <w:proofErr w:type="spellEnd"/>
            <w:r w:rsidRPr="006A522B">
              <w:rPr>
                <w:rFonts w:ascii="Arial" w:hAnsi="Arial" w:cs="Arial"/>
              </w:rPr>
              <w:t xml:space="preserve"> 11 a novější</w:t>
            </w:r>
          </w:p>
          <w:p w14:paraId="76B60950" w14:textId="685A9083" w:rsidR="00B6542D" w:rsidRPr="007E3866" w:rsidRDefault="00B6542D" w:rsidP="00B312B1">
            <w:pPr>
              <w:suppressAutoHyphens/>
              <w:spacing w:before="120"/>
              <w:ind w:left="0" w:firstLine="0"/>
              <w:rPr>
                <w:rFonts w:ascii="Arial" w:hAnsi="Arial" w:cs="Arial"/>
              </w:rPr>
            </w:pPr>
          </w:p>
        </w:tc>
        <w:tc>
          <w:tcPr>
            <w:tcW w:w="3686" w:type="dxa"/>
            <w:tcBorders>
              <w:top w:val="single" w:sz="4" w:space="0" w:color="000000"/>
              <w:left w:val="single" w:sz="4" w:space="0" w:color="000000"/>
              <w:bottom w:val="single" w:sz="4" w:space="0" w:color="000000"/>
              <w:right w:val="single" w:sz="4" w:space="0" w:color="000000"/>
            </w:tcBorders>
          </w:tcPr>
          <w:p w14:paraId="40902F29" w14:textId="77777777" w:rsidR="00B6542D" w:rsidRPr="007E3866" w:rsidRDefault="00B6542D" w:rsidP="00B6542D">
            <w:pPr>
              <w:snapToGrid w:val="0"/>
              <w:spacing w:before="120"/>
              <w:rPr>
                <w:rFonts w:ascii="Arial" w:hAnsi="Arial" w:cs="Arial"/>
              </w:rPr>
            </w:pPr>
          </w:p>
        </w:tc>
      </w:tr>
      <w:tr w:rsidR="00B6542D" w:rsidRPr="007E3866" w14:paraId="2F3402FC"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28277663" w14:textId="6D2F069C" w:rsidR="00B6542D" w:rsidRPr="007E3866" w:rsidRDefault="00B6542D" w:rsidP="00B6542D">
            <w:pPr>
              <w:spacing w:before="120"/>
              <w:ind w:left="0" w:firstLine="0"/>
              <w:jc w:val="left"/>
            </w:pPr>
            <w:r w:rsidRPr="007E3866">
              <w:rPr>
                <w:rFonts w:ascii="Arial" w:hAnsi="Arial" w:cs="Arial"/>
              </w:rPr>
              <w:t>Typ přístupu k datům</w:t>
            </w:r>
          </w:p>
        </w:tc>
        <w:tc>
          <w:tcPr>
            <w:tcW w:w="3944" w:type="dxa"/>
            <w:tcBorders>
              <w:top w:val="single" w:sz="4" w:space="0" w:color="000000"/>
              <w:left w:val="single" w:sz="4" w:space="0" w:color="000000"/>
              <w:bottom w:val="single" w:sz="4" w:space="0" w:color="000000"/>
            </w:tcBorders>
          </w:tcPr>
          <w:p w14:paraId="0CF57C6D" w14:textId="401D8462" w:rsidR="00B6542D" w:rsidRPr="007E3866" w:rsidRDefault="00B6542D" w:rsidP="00B6542D">
            <w:pPr>
              <w:suppressAutoHyphens/>
              <w:spacing w:before="120"/>
              <w:ind w:left="0" w:firstLine="0"/>
              <w:jc w:val="left"/>
            </w:pPr>
            <w:r w:rsidRPr="007E3866">
              <w:rPr>
                <w:rFonts w:ascii="Arial" w:hAnsi="Arial" w:cs="Arial"/>
              </w:rPr>
              <w:t xml:space="preserve">blokový, standard FCP a </w:t>
            </w:r>
            <w:proofErr w:type="spellStart"/>
            <w:r w:rsidRPr="007E3866">
              <w:rPr>
                <w:rFonts w:ascii="Arial" w:hAnsi="Arial" w:cs="Arial"/>
              </w:rPr>
              <w:t>iSCSI</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0B30783" w14:textId="77777777" w:rsidR="00B6542D" w:rsidRPr="007E3866" w:rsidRDefault="00B6542D" w:rsidP="00B6542D">
            <w:pPr>
              <w:snapToGrid w:val="0"/>
              <w:spacing w:before="120"/>
              <w:rPr>
                <w:rFonts w:ascii="Arial" w:hAnsi="Arial" w:cs="Arial"/>
              </w:rPr>
            </w:pPr>
          </w:p>
        </w:tc>
      </w:tr>
      <w:tr w:rsidR="00B6542D" w:rsidRPr="007E3866" w14:paraId="294CBB9D"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6FD7C845" w14:textId="2D1EDC79" w:rsidR="00B6542D" w:rsidRPr="007E3866" w:rsidRDefault="00B6542D" w:rsidP="00B6542D">
            <w:pPr>
              <w:spacing w:before="120"/>
              <w:ind w:left="0" w:firstLine="0"/>
              <w:jc w:val="left"/>
            </w:pPr>
            <w:r w:rsidRPr="007E3866">
              <w:rPr>
                <w:rFonts w:ascii="Arial" w:hAnsi="Arial" w:cs="Arial"/>
              </w:rPr>
              <w:t>Kopírovací funkce – licence musí být součástí nabídky a musí být na neomezenou kapacitu, počet disků, expanzích jednotek atd.</w:t>
            </w:r>
          </w:p>
        </w:tc>
        <w:tc>
          <w:tcPr>
            <w:tcW w:w="3944" w:type="dxa"/>
            <w:tcBorders>
              <w:top w:val="single" w:sz="4" w:space="0" w:color="000000"/>
              <w:left w:val="single" w:sz="4" w:space="0" w:color="000000"/>
              <w:bottom w:val="single" w:sz="4" w:space="0" w:color="000000"/>
            </w:tcBorders>
          </w:tcPr>
          <w:p w14:paraId="2A2611EE" w14:textId="77777777" w:rsidR="00B6542D" w:rsidRPr="007E3866" w:rsidRDefault="00B6542D" w:rsidP="00B6542D">
            <w:pPr>
              <w:suppressAutoHyphens/>
              <w:spacing w:before="120"/>
              <w:ind w:left="0" w:firstLine="0"/>
              <w:rPr>
                <w:rFonts w:ascii="Arial" w:hAnsi="Arial" w:cs="Arial"/>
              </w:rPr>
            </w:pPr>
            <w:r w:rsidRPr="007E3866">
              <w:rPr>
                <w:rFonts w:ascii="Arial" w:hAnsi="Arial" w:cs="Arial"/>
              </w:rPr>
              <w:t>zrcadlení virtuálního disku tzn. ochrana virtualizovaných dat v režimu RAID1 (s možností zdvojení dat virtuálního disku i na dvě pole)</w:t>
            </w:r>
          </w:p>
          <w:p w14:paraId="118A937B" w14:textId="77777777" w:rsidR="00B6542D" w:rsidRPr="007E3866" w:rsidRDefault="00B6542D" w:rsidP="00B6542D">
            <w:pPr>
              <w:suppressAutoHyphens/>
              <w:spacing w:before="120"/>
              <w:ind w:left="0" w:firstLine="0"/>
              <w:rPr>
                <w:rFonts w:ascii="Arial" w:hAnsi="Arial" w:cs="Arial"/>
              </w:rPr>
            </w:pPr>
            <w:r w:rsidRPr="007E3866">
              <w:rPr>
                <w:rFonts w:ascii="Arial" w:hAnsi="Arial" w:cs="Arial"/>
              </w:rPr>
              <w:t xml:space="preserve">možnost vytváření </w:t>
            </w:r>
            <w:proofErr w:type="spellStart"/>
            <w:r w:rsidRPr="007E3866">
              <w:rPr>
                <w:rFonts w:ascii="Arial" w:hAnsi="Arial" w:cs="Arial"/>
              </w:rPr>
              <w:t>snapshotů</w:t>
            </w:r>
            <w:proofErr w:type="spellEnd"/>
            <w:r w:rsidRPr="007E3866">
              <w:rPr>
                <w:rFonts w:ascii="Arial" w:hAnsi="Arial" w:cs="Arial"/>
              </w:rPr>
              <w:t xml:space="preserve"> a klonů</w:t>
            </w:r>
          </w:p>
          <w:p w14:paraId="7DEBF4E7" w14:textId="0C489C1F" w:rsidR="00B6542D" w:rsidRPr="004D3147" w:rsidRDefault="00B6542D" w:rsidP="00B6542D">
            <w:pPr>
              <w:suppressAutoHyphens/>
              <w:spacing w:before="120"/>
              <w:ind w:left="0" w:firstLine="0"/>
              <w:jc w:val="left"/>
              <w:rPr>
                <w:rFonts w:ascii="Arial" w:hAnsi="Arial" w:cs="Arial"/>
                <w:lang w:val="en-GB"/>
              </w:rPr>
            </w:pPr>
            <w:r>
              <w:rPr>
                <w:rFonts w:ascii="Arial" w:hAnsi="Arial" w:cs="Arial"/>
              </w:rPr>
              <w:t xml:space="preserve">nabízená disková pole musí být možné spravovat, monitorovat z jednoho místa včetně možnosti bez odstávkového přesunu </w:t>
            </w:r>
            <w:proofErr w:type="spellStart"/>
            <w:r>
              <w:rPr>
                <w:rFonts w:ascii="Arial" w:hAnsi="Arial" w:cs="Arial"/>
              </w:rPr>
              <w:t>workloadů</w:t>
            </w:r>
            <w:proofErr w:type="spellEnd"/>
            <w:r>
              <w:rPr>
                <w:rFonts w:ascii="Arial" w:hAnsi="Arial" w:cs="Arial"/>
              </w:rPr>
              <w:t xml:space="preserve"> na jakékoliv diskové pole, které je součástí clusteru tzn. zajištění </w:t>
            </w:r>
            <w:proofErr w:type="spellStart"/>
            <w:r>
              <w:rPr>
                <w:rFonts w:ascii="Arial" w:hAnsi="Arial" w:cs="Arial"/>
              </w:rPr>
              <w:t>loadbalancingu</w:t>
            </w:r>
            <w:proofErr w:type="spellEnd"/>
            <w:r>
              <w:rPr>
                <w:rFonts w:ascii="Arial" w:hAnsi="Arial" w:cs="Arial"/>
              </w:rPr>
              <w:t xml:space="preserve"> na úrovni polí v clusteru, tedy nejenom na úrovni řadičů jednotlivých polí</w:t>
            </w:r>
          </w:p>
        </w:tc>
        <w:tc>
          <w:tcPr>
            <w:tcW w:w="3686" w:type="dxa"/>
            <w:tcBorders>
              <w:top w:val="single" w:sz="4" w:space="0" w:color="000000"/>
              <w:left w:val="single" w:sz="4" w:space="0" w:color="000000"/>
              <w:bottom w:val="single" w:sz="4" w:space="0" w:color="000000"/>
              <w:right w:val="single" w:sz="4" w:space="0" w:color="000000"/>
            </w:tcBorders>
          </w:tcPr>
          <w:p w14:paraId="601F3BF9" w14:textId="77777777" w:rsidR="00B6542D" w:rsidRPr="007E3866" w:rsidRDefault="00B6542D" w:rsidP="00B6542D">
            <w:pPr>
              <w:snapToGrid w:val="0"/>
              <w:spacing w:before="120"/>
              <w:rPr>
                <w:rFonts w:ascii="Arial" w:hAnsi="Arial" w:cs="Arial"/>
              </w:rPr>
            </w:pPr>
          </w:p>
        </w:tc>
      </w:tr>
      <w:tr w:rsidR="00B6542D" w:rsidRPr="007E3866" w14:paraId="50F4A7A3"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75D37777" w14:textId="5899FAD9" w:rsidR="00B6542D" w:rsidRPr="007E3866" w:rsidRDefault="00B6542D" w:rsidP="00B6542D">
            <w:pPr>
              <w:spacing w:before="120"/>
              <w:ind w:left="0" w:firstLine="0"/>
              <w:jc w:val="left"/>
            </w:pPr>
            <w:r w:rsidRPr="007E3866">
              <w:rPr>
                <w:rFonts w:ascii="Arial" w:hAnsi="Arial" w:cs="Arial"/>
              </w:rPr>
              <w:t>Zajištění kontinuální dostupnosti dat (DR a HA řešení) - licence musí být součástí nabídky a musí být na neomezenou kapacitu, počet disků, expanzích jednotek atd.</w:t>
            </w:r>
          </w:p>
        </w:tc>
        <w:tc>
          <w:tcPr>
            <w:tcW w:w="3944" w:type="dxa"/>
            <w:tcBorders>
              <w:top w:val="single" w:sz="4" w:space="0" w:color="000000"/>
              <w:left w:val="single" w:sz="4" w:space="0" w:color="000000"/>
              <w:bottom w:val="single" w:sz="4" w:space="0" w:color="000000"/>
            </w:tcBorders>
          </w:tcPr>
          <w:p w14:paraId="26392968"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upgrade software a hardware u řadičů je proveditelné za chodu a bez ztráty přístupu hostitelských serverů k datum</w:t>
            </w:r>
          </w:p>
          <w:p w14:paraId="79F634B3" w14:textId="77777777" w:rsidR="00B6542D" w:rsidRDefault="00B6542D" w:rsidP="00B6542D">
            <w:pPr>
              <w:suppressAutoHyphens/>
              <w:spacing w:before="120"/>
              <w:ind w:left="13" w:firstLine="0"/>
              <w:jc w:val="left"/>
              <w:rPr>
                <w:rFonts w:ascii="Arial" w:hAnsi="Arial" w:cs="Arial"/>
              </w:rPr>
            </w:pPr>
            <w:r w:rsidRPr="007E3866">
              <w:rPr>
                <w:rFonts w:ascii="Arial" w:hAnsi="Arial" w:cs="Arial"/>
              </w:rPr>
              <w:t xml:space="preserve">jednotlivá disková </w:t>
            </w:r>
            <w:r>
              <w:rPr>
                <w:rFonts w:ascii="Arial" w:hAnsi="Arial" w:cs="Arial"/>
              </w:rPr>
              <w:t xml:space="preserve">pole </w:t>
            </w:r>
            <w:r w:rsidRPr="007E3866">
              <w:rPr>
                <w:rFonts w:ascii="Arial" w:hAnsi="Arial" w:cs="Arial"/>
              </w:rPr>
              <w:t xml:space="preserve">je možné spojit do </w:t>
            </w:r>
            <w:r>
              <w:rPr>
                <w:rFonts w:ascii="Arial" w:hAnsi="Arial" w:cs="Arial"/>
              </w:rPr>
              <w:t>logického celku</w:t>
            </w:r>
            <w:r w:rsidRPr="007E3866">
              <w:rPr>
                <w:rFonts w:ascii="Arial" w:hAnsi="Arial" w:cs="Arial"/>
              </w:rPr>
              <w:t>, který umožňuje vytvoření jedn</w:t>
            </w:r>
            <w:r>
              <w:rPr>
                <w:rFonts w:ascii="Arial" w:hAnsi="Arial" w:cs="Arial"/>
              </w:rPr>
              <w:t>é</w:t>
            </w:r>
            <w:r w:rsidRPr="007E3866">
              <w:rPr>
                <w:rFonts w:ascii="Arial" w:hAnsi="Arial" w:cs="Arial"/>
              </w:rPr>
              <w:t xml:space="preserve"> funkční</w:t>
            </w:r>
            <w:r>
              <w:rPr>
                <w:rFonts w:ascii="Arial" w:hAnsi="Arial" w:cs="Arial"/>
              </w:rPr>
              <w:t xml:space="preserve"> skupiny</w:t>
            </w:r>
            <w:r w:rsidRPr="007E3866">
              <w:rPr>
                <w:rFonts w:ascii="Arial" w:hAnsi="Arial" w:cs="Arial"/>
              </w:rPr>
              <w:t xml:space="preserve">, </w:t>
            </w:r>
            <w:r>
              <w:rPr>
                <w:rFonts w:ascii="Arial" w:hAnsi="Arial" w:cs="Arial"/>
              </w:rPr>
              <w:t xml:space="preserve">možnost </w:t>
            </w:r>
            <w:r w:rsidRPr="007E3866">
              <w:rPr>
                <w:rFonts w:ascii="Arial" w:hAnsi="Arial" w:cs="Arial"/>
              </w:rPr>
              <w:t>zrcadlení dat mezi jednotlivými poli apod.</w:t>
            </w:r>
          </w:p>
          <w:p w14:paraId="7550A086" w14:textId="77777777" w:rsidR="00B6542D" w:rsidRPr="005D0EC1" w:rsidRDefault="00B6542D" w:rsidP="00B6542D">
            <w:pPr>
              <w:suppressAutoHyphens/>
              <w:spacing w:before="120"/>
              <w:ind w:left="13" w:firstLine="0"/>
              <w:jc w:val="left"/>
              <w:rPr>
                <w:rFonts w:ascii="Arial" w:hAnsi="Arial" w:cs="Arial"/>
                <w:lang w:val="en-GB"/>
              </w:rPr>
            </w:pPr>
            <w:r w:rsidRPr="007E3866">
              <w:rPr>
                <w:rFonts w:ascii="Arial" w:hAnsi="Arial" w:cs="Arial"/>
              </w:rPr>
              <w:t xml:space="preserve">vytvoření HA řešení s automatickým </w:t>
            </w:r>
            <w:proofErr w:type="spellStart"/>
            <w:r w:rsidRPr="007E3866">
              <w:rPr>
                <w:rFonts w:ascii="Arial" w:hAnsi="Arial" w:cs="Arial"/>
              </w:rPr>
              <w:t>failover</w:t>
            </w:r>
            <w:proofErr w:type="spellEnd"/>
            <w:r w:rsidRPr="007E3866">
              <w:rPr>
                <w:rFonts w:ascii="Arial" w:hAnsi="Arial" w:cs="Arial"/>
              </w:rPr>
              <w:t xml:space="preserve"> </w:t>
            </w:r>
          </w:p>
          <w:p w14:paraId="312B2B4B" w14:textId="77777777" w:rsidR="00B6542D" w:rsidRPr="00553AC0" w:rsidRDefault="00B6542D" w:rsidP="00B6542D">
            <w:pPr>
              <w:suppressAutoHyphens/>
              <w:spacing w:before="120"/>
              <w:ind w:left="13" w:firstLine="0"/>
              <w:jc w:val="left"/>
              <w:rPr>
                <w:rFonts w:ascii="Arial" w:hAnsi="Arial" w:cs="Arial"/>
                <w:lang w:val="en-GB"/>
              </w:rPr>
            </w:pPr>
            <w:r>
              <w:rPr>
                <w:rFonts w:ascii="Arial" w:hAnsi="Arial" w:cs="Arial"/>
              </w:rPr>
              <w:t>nabízená disková pole musí podporovat nativní replikaci se stávajícími diskovými poli</w:t>
            </w:r>
          </w:p>
          <w:p w14:paraId="6028A467" w14:textId="77777777" w:rsidR="00B6542D" w:rsidRPr="007E3866" w:rsidRDefault="00B6542D" w:rsidP="00B6542D">
            <w:pPr>
              <w:suppressAutoHyphens/>
              <w:spacing w:before="120"/>
              <w:ind w:left="13" w:firstLine="0"/>
              <w:jc w:val="left"/>
              <w:rPr>
                <w:rFonts w:ascii="Arial" w:hAnsi="Arial" w:cs="Arial"/>
              </w:rPr>
            </w:pPr>
            <w:proofErr w:type="spellStart"/>
            <w:r w:rsidRPr="007E3866">
              <w:rPr>
                <w:rFonts w:ascii="Arial" w:hAnsi="Arial" w:cs="Arial"/>
                <w:lang w:val="en-GB"/>
              </w:rPr>
              <w:t>podpora</w:t>
            </w:r>
            <w:proofErr w:type="spellEnd"/>
            <w:r w:rsidRPr="007E3866">
              <w:rPr>
                <w:rFonts w:ascii="Arial" w:hAnsi="Arial" w:cs="Arial"/>
                <w:lang w:val="en-GB"/>
              </w:rPr>
              <w:t xml:space="preserve"> </w:t>
            </w:r>
            <w:proofErr w:type="spellStart"/>
            <w:r w:rsidRPr="007E3866">
              <w:rPr>
                <w:rFonts w:ascii="Arial" w:hAnsi="Arial" w:cs="Arial"/>
                <w:lang w:val="en-GB"/>
              </w:rPr>
              <w:t>replikace</w:t>
            </w:r>
            <w:proofErr w:type="spellEnd"/>
            <w:r w:rsidRPr="007E3866">
              <w:rPr>
                <w:rFonts w:ascii="Arial" w:hAnsi="Arial" w:cs="Arial"/>
                <w:lang w:val="en-GB"/>
              </w:rPr>
              <w:t xml:space="preserve"> do </w:t>
            </w:r>
            <w:proofErr w:type="spellStart"/>
            <w:r w:rsidRPr="007E3866">
              <w:rPr>
                <w:rFonts w:ascii="Arial" w:hAnsi="Arial" w:cs="Arial"/>
                <w:lang w:val="en-GB"/>
              </w:rPr>
              <w:t>třetí</w:t>
            </w:r>
            <w:proofErr w:type="spellEnd"/>
            <w:r w:rsidRPr="007E3866">
              <w:rPr>
                <w:rFonts w:ascii="Arial" w:hAnsi="Arial" w:cs="Arial"/>
                <w:lang w:val="en-GB"/>
              </w:rPr>
              <w:t xml:space="preserve"> </w:t>
            </w:r>
            <w:proofErr w:type="spellStart"/>
            <w:r w:rsidRPr="007E3866">
              <w:rPr>
                <w:rFonts w:ascii="Arial" w:hAnsi="Arial" w:cs="Arial"/>
                <w:lang w:val="en-GB"/>
              </w:rPr>
              <w:t>lokality</w:t>
            </w:r>
            <w:proofErr w:type="spellEnd"/>
          </w:p>
          <w:p w14:paraId="1237DA30"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SW pro redundantní datové cesty v ceně řešení</w:t>
            </w:r>
          </w:p>
          <w:p w14:paraId="49C25AAF" w14:textId="03BA23F4" w:rsidR="00B6542D" w:rsidRPr="007E3866" w:rsidRDefault="00B6542D" w:rsidP="00B6542D">
            <w:pPr>
              <w:suppressAutoHyphens/>
              <w:spacing w:before="120"/>
              <w:ind w:left="0" w:firstLine="0"/>
              <w:jc w:val="left"/>
            </w:pPr>
            <w:r w:rsidRPr="007E3866">
              <w:rPr>
                <w:rFonts w:ascii="Arial" w:hAnsi="Arial" w:cs="Arial"/>
              </w:rPr>
              <w:t>Nabízené řešení musí být plně kompatibilní s </w:t>
            </w:r>
            <w:proofErr w:type="spellStart"/>
            <w:r w:rsidRPr="007E3866">
              <w:rPr>
                <w:rFonts w:ascii="Arial" w:hAnsi="Arial" w:cs="Arial"/>
              </w:rPr>
              <w:t>VMware</w:t>
            </w:r>
            <w:proofErr w:type="spellEnd"/>
            <w:r w:rsidRPr="007E3866">
              <w:rPr>
                <w:rFonts w:ascii="Arial" w:hAnsi="Arial" w:cs="Arial"/>
              </w:rPr>
              <w:t xml:space="preserve"> Metro </w:t>
            </w:r>
            <w:proofErr w:type="spellStart"/>
            <w:r w:rsidRPr="007E3866">
              <w:rPr>
                <w:rFonts w:ascii="Arial" w:hAnsi="Arial" w:cs="Arial"/>
              </w:rPr>
              <w:t>Storage</w:t>
            </w:r>
            <w:proofErr w:type="spellEnd"/>
            <w:r w:rsidRPr="007E3866">
              <w:rPr>
                <w:rFonts w:ascii="Arial" w:hAnsi="Arial" w:cs="Arial"/>
              </w:rPr>
              <w:t xml:space="preserve"> Cluster funkcionalitou</w:t>
            </w:r>
          </w:p>
        </w:tc>
        <w:tc>
          <w:tcPr>
            <w:tcW w:w="3686" w:type="dxa"/>
            <w:tcBorders>
              <w:top w:val="single" w:sz="4" w:space="0" w:color="000000"/>
              <w:left w:val="single" w:sz="4" w:space="0" w:color="000000"/>
              <w:bottom w:val="single" w:sz="4" w:space="0" w:color="000000"/>
              <w:right w:val="single" w:sz="4" w:space="0" w:color="000000"/>
            </w:tcBorders>
          </w:tcPr>
          <w:p w14:paraId="401DC3FD" w14:textId="77777777" w:rsidR="00B6542D" w:rsidRPr="007E3866" w:rsidRDefault="00B6542D" w:rsidP="00B6542D">
            <w:pPr>
              <w:snapToGrid w:val="0"/>
              <w:spacing w:before="120"/>
              <w:rPr>
                <w:rFonts w:ascii="Arial" w:hAnsi="Arial" w:cs="Arial"/>
              </w:rPr>
            </w:pPr>
          </w:p>
        </w:tc>
      </w:tr>
      <w:tr w:rsidR="00B6542D" w:rsidRPr="007E3866" w14:paraId="04A92CAB"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48B0F2D1" w14:textId="17020A2E" w:rsidR="00B6542D" w:rsidRPr="007E3866" w:rsidRDefault="00B6542D" w:rsidP="00B6542D">
            <w:pPr>
              <w:spacing w:before="120"/>
            </w:pPr>
            <w:r w:rsidRPr="007E3866">
              <w:rPr>
                <w:rFonts w:ascii="Arial" w:hAnsi="Arial" w:cs="Arial"/>
              </w:rPr>
              <w:t>Migrace dat</w:t>
            </w:r>
          </w:p>
        </w:tc>
        <w:tc>
          <w:tcPr>
            <w:tcW w:w="3944" w:type="dxa"/>
            <w:tcBorders>
              <w:top w:val="single" w:sz="4" w:space="0" w:color="000000"/>
              <w:left w:val="single" w:sz="4" w:space="0" w:color="000000"/>
              <w:bottom w:val="single" w:sz="4" w:space="0" w:color="000000"/>
            </w:tcBorders>
          </w:tcPr>
          <w:p w14:paraId="4760243A" w14:textId="444D4593" w:rsidR="00B6542D" w:rsidRPr="007E3866" w:rsidRDefault="00B6542D" w:rsidP="00B6542D">
            <w:pPr>
              <w:suppressAutoHyphens/>
              <w:spacing w:before="120"/>
              <w:ind w:left="0" w:firstLine="0"/>
              <w:jc w:val="left"/>
            </w:pPr>
            <w:r w:rsidRPr="007E3866">
              <w:rPr>
                <w:rFonts w:ascii="Arial" w:hAnsi="Arial" w:cs="Arial"/>
              </w:rPr>
              <w:t>transparentní migrace (tzn. možnost zdarma migrovat data ze stávajících diskových polí na nová disková úložiště) s možnost</w:t>
            </w:r>
            <w:r>
              <w:rPr>
                <w:rFonts w:ascii="Arial" w:hAnsi="Arial" w:cs="Arial"/>
              </w:rPr>
              <w:t>í</w:t>
            </w:r>
            <w:r w:rsidRPr="007E3866">
              <w:rPr>
                <w:rFonts w:ascii="Arial" w:hAnsi="Arial" w:cs="Arial"/>
              </w:rPr>
              <w:t xml:space="preserve"> rozšíření o synchronní a asynchronní zrcadlení logických (virtuálních) disků v případě více lokalit</w:t>
            </w:r>
          </w:p>
        </w:tc>
        <w:tc>
          <w:tcPr>
            <w:tcW w:w="3686" w:type="dxa"/>
            <w:tcBorders>
              <w:top w:val="single" w:sz="4" w:space="0" w:color="000000"/>
              <w:left w:val="single" w:sz="4" w:space="0" w:color="000000"/>
              <w:bottom w:val="single" w:sz="4" w:space="0" w:color="000000"/>
              <w:right w:val="single" w:sz="4" w:space="0" w:color="000000"/>
            </w:tcBorders>
          </w:tcPr>
          <w:p w14:paraId="4E5A98EA" w14:textId="77777777" w:rsidR="00B6542D" w:rsidRPr="007E3866" w:rsidRDefault="00B6542D" w:rsidP="00B6542D">
            <w:pPr>
              <w:snapToGrid w:val="0"/>
              <w:spacing w:before="120"/>
              <w:rPr>
                <w:rFonts w:ascii="Arial" w:hAnsi="Arial" w:cs="Arial"/>
              </w:rPr>
            </w:pPr>
          </w:p>
        </w:tc>
      </w:tr>
      <w:tr w:rsidR="00B6542D" w:rsidRPr="007E3866" w14:paraId="385AD0A5"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84A4DEF" w14:textId="63730173" w:rsidR="00B6542D" w:rsidRPr="007E3866" w:rsidRDefault="00B6542D" w:rsidP="00B6542D">
            <w:pPr>
              <w:spacing w:before="120"/>
              <w:ind w:left="0" w:firstLine="0"/>
              <w:jc w:val="left"/>
            </w:pPr>
            <w:r w:rsidRPr="007E3866">
              <w:rPr>
                <w:rFonts w:ascii="Arial" w:hAnsi="Arial" w:cs="Arial"/>
              </w:rPr>
              <w:lastRenderedPageBreak/>
              <w:t>Počet hostitelských serverů připojovaných k diskovému poli</w:t>
            </w:r>
          </w:p>
        </w:tc>
        <w:tc>
          <w:tcPr>
            <w:tcW w:w="3944" w:type="dxa"/>
            <w:tcBorders>
              <w:top w:val="single" w:sz="4" w:space="0" w:color="000000"/>
              <w:left w:val="single" w:sz="4" w:space="0" w:color="000000"/>
              <w:bottom w:val="single" w:sz="4" w:space="0" w:color="000000"/>
            </w:tcBorders>
          </w:tcPr>
          <w:p w14:paraId="259C7C67" w14:textId="4E0B8BF1" w:rsidR="00B6542D" w:rsidRPr="007E3866" w:rsidRDefault="00B6542D" w:rsidP="00B6542D">
            <w:pPr>
              <w:suppressAutoHyphens/>
              <w:spacing w:before="120"/>
              <w:ind w:left="0" w:firstLine="0"/>
              <w:jc w:val="left"/>
            </w:pPr>
            <w:r w:rsidRPr="007E3866">
              <w:rPr>
                <w:rFonts w:ascii="Arial" w:hAnsi="Arial" w:cs="Arial"/>
              </w:rPr>
              <w:t xml:space="preserve">řešení obsahuje licence na neomezený počet připojení hostitelských serverů </w:t>
            </w:r>
          </w:p>
        </w:tc>
        <w:tc>
          <w:tcPr>
            <w:tcW w:w="3686" w:type="dxa"/>
            <w:tcBorders>
              <w:top w:val="single" w:sz="4" w:space="0" w:color="000000"/>
              <w:left w:val="single" w:sz="4" w:space="0" w:color="000000"/>
              <w:bottom w:val="single" w:sz="4" w:space="0" w:color="000000"/>
              <w:right w:val="single" w:sz="4" w:space="0" w:color="000000"/>
            </w:tcBorders>
          </w:tcPr>
          <w:p w14:paraId="7F5D4631" w14:textId="77777777" w:rsidR="00B6542D" w:rsidRPr="007E3866" w:rsidRDefault="00B6542D" w:rsidP="00B6542D">
            <w:pPr>
              <w:snapToGrid w:val="0"/>
              <w:spacing w:before="120"/>
              <w:rPr>
                <w:rFonts w:ascii="Arial" w:hAnsi="Arial" w:cs="Arial"/>
              </w:rPr>
            </w:pPr>
          </w:p>
        </w:tc>
      </w:tr>
      <w:tr w:rsidR="00B6542D" w:rsidRPr="007E3866" w14:paraId="3A224745" w14:textId="77777777" w:rsidTr="00D50B30">
        <w:trPr>
          <w:cantSplit/>
          <w:trHeight w:val="4809"/>
        </w:trPr>
        <w:tc>
          <w:tcPr>
            <w:tcW w:w="1747" w:type="dxa"/>
            <w:tcBorders>
              <w:top w:val="single" w:sz="4" w:space="0" w:color="000000"/>
              <w:left w:val="single" w:sz="4" w:space="0" w:color="000000"/>
              <w:bottom w:val="single" w:sz="4" w:space="0" w:color="000000"/>
              <w:right w:val="single" w:sz="4" w:space="0" w:color="000000"/>
            </w:tcBorders>
          </w:tcPr>
          <w:p w14:paraId="04195D02" w14:textId="2C047D5C" w:rsidR="00B6542D" w:rsidRPr="007E3866" w:rsidRDefault="00B6542D" w:rsidP="00B6542D">
            <w:pPr>
              <w:spacing w:before="120"/>
              <w:ind w:left="0" w:firstLine="0"/>
              <w:jc w:val="left"/>
            </w:pPr>
            <w:r w:rsidRPr="007E3866">
              <w:rPr>
                <w:rFonts w:ascii="Arial" w:hAnsi="Arial" w:cs="Arial"/>
              </w:rPr>
              <w:t>Správa diskového pole a další dostupné funkcionality</w:t>
            </w:r>
          </w:p>
        </w:tc>
        <w:tc>
          <w:tcPr>
            <w:tcW w:w="3944" w:type="dxa"/>
            <w:tcBorders>
              <w:top w:val="single" w:sz="4" w:space="0" w:color="000000"/>
              <w:left w:val="single" w:sz="4" w:space="0" w:color="000000"/>
              <w:bottom w:val="single" w:sz="4" w:space="0" w:color="000000"/>
            </w:tcBorders>
          </w:tcPr>
          <w:p w14:paraId="4349FFF9"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 xml:space="preserve">SW pro plnohodnotnou správu diskového pole a diskových subsystémů, možnost ovládání přes CLI, GUI (ze </w:t>
            </w:r>
            <w:proofErr w:type="spellStart"/>
            <w:r w:rsidRPr="007E3866">
              <w:rPr>
                <w:rFonts w:ascii="Arial" w:hAnsi="Arial" w:cs="Arial"/>
              </w:rPr>
              <w:t>std</w:t>
            </w:r>
            <w:proofErr w:type="spellEnd"/>
            <w:r w:rsidRPr="007E3866">
              <w:rPr>
                <w:rFonts w:ascii="Arial" w:hAnsi="Arial" w:cs="Arial"/>
              </w:rPr>
              <w:t>. web browseru)</w:t>
            </w:r>
          </w:p>
          <w:p w14:paraId="08EDCD3A" w14:textId="77777777" w:rsidR="00B6542D" w:rsidRPr="007E3866" w:rsidRDefault="00B6542D" w:rsidP="00B6542D">
            <w:pPr>
              <w:suppressAutoHyphens/>
              <w:spacing w:before="120"/>
              <w:ind w:left="13" w:firstLine="0"/>
              <w:jc w:val="left"/>
              <w:rPr>
                <w:rFonts w:ascii="Arial" w:hAnsi="Arial" w:cs="Arial"/>
              </w:rPr>
            </w:pPr>
            <w:proofErr w:type="spellStart"/>
            <w:r w:rsidRPr="007E3866">
              <w:rPr>
                <w:rFonts w:ascii="Arial" w:hAnsi="Arial" w:cs="Arial"/>
              </w:rPr>
              <w:t>Remote</w:t>
            </w:r>
            <w:proofErr w:type="spellEnd"/>
            <w:r w:rsidRPr="007E3866">
              <w:rPr>
                <w:rFonts w:ascii="Arial" w:hAnsi="Arial" w:cs="Arial"/>
              </w:rPr>
              <w:t xml:space="preserve"> </w:t>
            </w:r>
            <w:proofErr w:type="spellStart"/>
            <w:r w:rsidRPr="007E3866">
              <w:rPr>
                <w:rFonts w:ascii="Arial" w:hAnsi="Arial" w:cs="Arial"/>
              </w:rPr>
              <w:t>Service</w:t>
            </w:r>
            <w:proofErr w:type="spellEnd"/>
            <w:r w:rsidRPr="007E3866">
              <w:rPr>
                <w:rFonts w:ascii="Arial" w:hAnsi="Arial" w:cs="Arial"/>
              </w:rPr>
              <w:t xml:space="preserve"> (call </w:t>
            </w:r>
            <w:proofErr w:type="spellStart"/>
            <w:r w:rsidRPr="007E3866">
              <w:rPr>
                <w:rFonts w:ascii="Arial" w:hAnsi="Arial" w:cs="Arial"/>
              </w:rPr>
              <w:t>home</w:t>
            </w:r>
            <w:proofErr w:type="spellEnd"/>
            <w:r w:rsidRPr="007E3866">
              <w:rPr>
                <w:rFonts w:ascii="Arial" w:hAnsi="Arial" w:cs="Arial"/>
              </w:rPr>
              <w:t>) v ceně řešení</w:t>
            </w:r>
          </w:p>
          <w:p w14:paraId="25E6CE6A" w14:textId="77777777" w:rsidR="00B6542D" w:rsidRPr="007E3866" w:rsidRDefault="00B6542D" w:rsidP="00B6542D">
            <w:pPr>
              <w:suppressAutoHyphens/>
              <w:spacing w:before="120"/>
              <w:ind w:left="13" w:firstLine="0"/>
              <w:jc w:val="left"/>
              <w:rPr>
                <w:rFonts w:ascii="Arial" w:hAnsi="Arial" w:cs="Arial"/>
              </w:rPr>
            </w:pPr>
            <w:r w:rsidRPr="001D72F3">
              <w:rPr>
                <w:rFonts w:ascii="Arial" w:hAnsi="Arial" w:cs="Arial"/>
              </w:rPr>
              <w:t>Příkazy prováděné v GUI jsou uchovávány v tzv. "</w:t>
            </w:r>
            <w:proofErr w:type="spellStart"/>
            <w:r w:rsidRPr="001D72F3">
              <w:rPr>
                <w:rFonts w:ascii="Arial" w:hAnsi="Arial" w:cs="Arial"/>
              </w:rPr>
              <w:t>AuditLogu</w:t>
            </w:r>
            <w:proofErr w:type="spellEnd"/>
            <w:r w:rsidRPr="001D72F3">
              <w:rPr>
                <w:rFonts w:ascii="Arial" w:hAnsi="Arial" w:cs="Arial"/>
              </w:rPr>
              <w:t>" v podobě standardních CLI příkazů, které lze později snadno zkopírovat a aplikovat při programování uživatelských skriptů např. pro podporu automatizace zálohování atd.</w:t>
            </w:r>
          </w:p>
          <w:p w14:paraId="25FF072F" w14:textId="2E205FA6" w:rsidR="00B6542D" w:rsidRPr="007E3866" w:rsidRDefault="00B6542D" w:rsidP="00B6542D">
            <w:pPr>
              <w:suppressAutoHyphens/>
              <w:spacing w:before="120"/>
              <w:ind w:left="0" w:firstLine="0"/>
              <w:jc w:val="left"/>
            </w:pPr>
            <w:r w:rsidRPr="007E3866">
              <w:rPr>
                <w:rFonts w:ascii="Arial" w:hAnsi="Arial" w:cs="Arial"/>
              </w:rPr>
              <w:t>Je požadováno potvrzení od lokálního zastoupení výrobce, že nabízené řešení je určeno pro český (EU) trh a bude servisním střediskem výrobce plně podporováno. Servisní podpora výrobce bude v českém jazyce.</w:t>
            </w:r>
            <w:r>
              <w:rPr>
                <w:rFonts w:ascii="Arial" w:hAnsi="Arial" w:cs="Arial"/>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43C365B9" w14:textId="77777777" w:rsidR="00B6542D" w:rsidRPr="007E3866" w:rsidRDefault="00B6542D" w:rsidP="00B6542D">
            <w:pPr>
              <w:snapToGrid w:val="0"/>
              <w:spacing w:before="120"/>
              <w:rPr>
                <w:rFonts w:ascii="Arial" w:hAnsi="Arial" w:cs="Arial"/>
              </w:rPr>
            </w:pPr>
          </w:p>
        </w:tc>
      </w:tr>
      <w:tr w:rsidR="00B6542D" w:rsidRPr="007E3866" w14:paraId="4E63013E" w14:textId="77777777" w:rsidTr="00D35098">
        <w:trPr>
          <w:cantSplit/>
          <w:trHeight w:val="1540"/>
        </w:trPr>
        <w:tc>
          <w:tcPr>
            <w:tcW w:w="1747" w:type="dxa"/>
            <w:tcBorders>
              <w:left w:val="single" w:sz="4" w:space="0" w:color="000000"/>
              <w:bottom w:val="single" w:sz="4" w:space="0" w:color="000000"/>
              <w:right w:val="single" w:sz="4" w:space="0" w:color="000000"/>
            </w:tcBorders>
          </w:tcPr>
          <w:p w14:paraId="4DC09F98" w14:textId="0D8D4DE3" w:rsidR="00B6542D" w:rsidRPr="007E3866" w:rsidRDefault="00B6542D" w:rsidP="00B6542D">
            <w:pPr>
              <w:spacing w:before="120"/>
              <w:rPr>
                <w:rFonts w:ascii="Arial" w:hAnsi="Arial" w:cs="Arial"/>
              </w:rPr>
            </w:pPr>
            <w:r w:rsidRPr="007E3866">
              <w:rPr>
                <w:rFonts w:ascii="Arial" w:hAnsi="Arial" w:cs="Arial"/>
              </w:rPr>
              <w:t>Servisní podpora</w:t>
            </w:r>
            <w:r w:rsidRPr="007E3866">
              <w:rPr>
                <w:rFonts w:ascii="Arial" w:hAnsi="Arial" w:cs="Arial"/>
              </w:rPr>
              <w:tab/>
            </w:r>
          </w:p>
        </w:tc>
        <w:tc>
          <w:tcPr>
            <w:tcW w:w="3944" w:type="dxa"/>
            <w:tcBorders>
              <w:left w:val="single" w:sz="4" w:space="0" w:color="000000"/>
              <w:bottom w:val="single" w:sz="4" w:space="0" w:color="000000"/>
            </w:tcBorders>
          </w:tcPr>
          <w:p w14:paraId="71B7688D" w14:textId="1BB7DA2D" w:rsidR="00B6542D" w:rsidRPr="007E3866" w:rsidRDefault="00B6542D" w:rsidP="00B6542D">
            <w:pPr>
              <w:suppressAutoHyphens/>
              <w:spacing w:before="120"/>
              <w:ind w:left="0" w:firstLine="0"/>
              <w:jc w:val="left"/>
              <w:rPr>
                <w:rFonts w:ascii="Arial" w:hAnsi="Arial" w:cs="Arial"/>
              </w:rPr>
            </w:pPr>
            <w:r w:rsidRPr="00765189">
              <w:rPr>
                <w:rFonts w:ascii="Arial" w:hAnsi="Arial" w:cs="Arial"/>
              </w:rPr>
              <w:t xml:space="preserve">Minimálně </w:t>
            </w:r>
            <w:r>
              <w:rPr>
                <w:rFonts w:ascii="Arial" w:hAnsi="Arial" w:cs="Arial"/>
              </w:rPr>
              <w:t>5</w:t>
            </w:r>
            <w:r w:rsidRPr="00765189">
              <w:rPr>
                <w:rFonts w:ascii="Arial" w:hAnsi="Arial" w:cs="Arial"/>
              </w:rPr>
              <w:t xml:space="preserve"> </w:t>
            </w:r>
            <w:r>
              <w:rPr>
                <w:rFonts w:ascii="Arial" w:hAnsi="Arial" w:cs="Arial"/>
              </w:rPr>
              <w:t>let</w:t>
            </w:r>
            <w:r w:rsidRPr="00765189">
              <w:rPr>
                <w:rFonts w:ascii="Arial" w:hAnsi="Arial" w:cs="Arial"/>
              </w:rPr>
              <w:t xml:space="preserve">; online režim 24x7 s garantovanou dobou opravy do 24 hodin včetně SW podpory, která umožňuje přístup k novým verzím FW, opravným patchům atd. </w:t>
            </w:r>
            <w:r>
              <w:rPr>
                <w:rFonts w:ascii="Arial" w:hAnsi="Arial" w:cs="Arial"/>
              </w:rPr>
              <w:t xml:space="preserve">Případná vadná média zůstanou v majetku </w:t>
            </w:r>
            <w:r w:rsidR="00BD4455">
              <w:rPr>
                <w:rFonts w:ascii="Arial" w:hAnsi="Arial" w:cs="Arial"/>
              </w:rPr>
              <w:t>kupujícího</w:t>
            </w:r>
            <w:r>
              <w:rPr>
                <w:rFonts w:ascii="Arial" w:hAnsi="Arial" w:cs="Arial"/>
              </w:rPr>
              <w:t xml:space="preserve">. </w:t>
            </w:r>
          </w:p>
        </w:tc>
        <w:tc>
          <w:tcPr>
            <w:tcW w:w="3686" w:type="dxa"/>
            <w:tcBorders>
              <w:left w:val="single" w:sz="4" w:space="0" w:color="000000"/>
              <w:bottom w:val="single" w:sz="4" w:space="0" w:color="000000"/>
              <w:right w:val="single" w:sz="4" w:space="0" w:color="000000"/>
            </w:tcBorders>
          </w:tcPr>
          <w:p w14:paraId="2432DD5D" w14:textId="77777777" w:rsidR="00B6542D" w:rsidRPr="007E3866" w:rsidRDefault="00B6542D" w:rsidP="00B6542D">
            <w:pPr>
              <w:snapToGrid w:val="0"/>
              <w:spacing w:before="120"/>
              <w:rPr>
                <w:rFonts w:ascii="Arial" w:hAnsi="Arial" w:cs="Arial"/>
              </w:rPr>
            </w:pPr>
          </w:p>
        </w:tc>
      </w:tr>
    </w:tbl>
    <w:p w14:paraId="55733CD0" w14:textId="77777777" w:rsidR="002750A0" w:rsidRDefault="002750A0" w:rsidP="009F379D">
      <w:pPr>
        <w:widowControl w:val="0"/>
        <w:suppressAutoHyphens/>
        <w:spacing w:before="120"/>
        <w:ind w:left="0" w:firstLine="0"/>
        <w:rPr>
          <w:rFonts w:ascii="Arial" w:hAnsi="Arial"/>
          <w:sz w:val="22"/>
          <w:szCs w:val="22"/>
        </w:rPr>
      </w:pPr>
    </w:p>
    <w:sectPr w:rsidR="002750A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F8269" w14:textId="77777777" w:rsidR="00DC46CA" w:rsidRDefault="00DC46CA" w:rsidP="00177C61">
      <w:r>
        <w:separator/>
      </w:r>
    </w:p>
  </w:endnote>
  <w:endnote w:type="continuationSeparator" w:id="0">
    <w:p w14:paraId="6894BCAB" w14:textId="77777777" w:rsidR="00DC46CA" w:rsidRDefault="00DC46CA" w:rsidP="0017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732554"/>
      <w:docPartObj>
        <w:docPartGallery w:val="Page Numbers (Bottom of Page)"/>
        <w:docPartUnique/>
      </w:docPartObj>
    </w:sdtPr>
    <w:sdtEndPr/>
    <w:sdtContent>
      <w:p w14:paraId="339FAA70" w14:textId="0A15AFF9" w:rsidR="00177C61" w:rsidRDefault="00177C61">
        <w:pPr>
          <w:pStyle w:val="Zpat"/>
          <w:jc w:val="center"/>
        </w:pPr>
        <w:r>
          <w:fldChar w:fldCharType="begin"/>
        </w:r>
        <w:r>
          <w:instrText>PAGE   \* MERGEFORMAT</w:instrText>
        </w:r>
        <w:r>
          <w:fldChar w:fldCharType="separate"/>
        </w:r>
        <w:r>
          <w:t>2</w:t>
        </w:r>
        <w:r>
          <w:fldChar w:fldCharType="end"/>
        </w:r>
      </w:p>
    </w:sdtContent>
  </w:sdt>
  <w:p w14:paraId="7CA92ACD" w14:textId="77777777" w:rsidR="00177C61" w:rsidRDefault="00177C6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73A0" w14:textId="77777777" w:rsidR="00DC46CA" w:rsidRDefault="00DC46CA" w:rsidP="00177C61">
      <w:r>
        <w:separator/>
      </w:r>
    </w:p>
  </w:footnote>
  <w:footnote w:type="continuationSeparator" w:id="0">
    <w:p w14:paraId="208929C0" w14:textId="77777777" w:rsidR="00DC46CA" w:rsidRDefault="00DC46CA" w:rsidP="00177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dpis1"/>
      <w:lvlText w:val="%1."/>
      <w:lvlJc w:val="left"/>
      <w:pPr>
        <w:tabs>
          <w:tab w:val="num" w:pos="0"/>
        </w:tabs>
        <w:ind w:left="0" w:firstLine="0"/>
      </w:pPr>
    </w:lvl>
    <w:lvl w:ilvl="1">
      <w:start w:val="1"/>
      <w:numFmt w:val="decimal"/>
      <w:pStyle w:val="Nadpis2"/>
      <w:lvlText w:val="%1.%2"/>
      <w:lvlJc w:val="left"/>
      <w:pPr>
        <w:tabs>
          <w:tab w:val="num" w:pos="0"/>
        </w:tabs>
        <w:ind w:left="0" w:firstLine="0"/>
      </w:pPr>
      <w:rPr>
        <w:lang w:val="cs-CZ"/>
      </w:rPr>
    </w:lvl>
    <w:lvl w:ilvl="2">
      <w:start w:val="1"/>
      <w:numFmt w:val="decimal"/>
      <w:pStyle w:val="Nadpis3"/>
      <w:lvlText w:val="%1.%2.%3"/>
      <w:lvlJc w:val="left"/>
      <w:pPr>
        <w:tabs>
          <w:tab w:val="num" w:pos="720"/>
        </w:tabs>
        <w:ind w:left="0" w:firstLine="0"/>
      </w:pPr>
      <w:rPr>
        <w:b/>
        <w:sz w:val="24"/>
        <w:lang w:val="x-none" w:bidi="x-none"/>
      </w:rPr>
    </w:lvl>
    <w:lvl w:ilvl="3">
      <w:start w:val="1"/>
      <w:numFmt w:val="none"/>
      <w:suff w:val="nothing"/>
      <w:lvlText w:val=""/>
      <w:lvlJc w:val="left"/>
      <w:pPr>
        <w:tabs>
          <w:tab w:val="num" w:pos="0"/>
        </w:tabs>
        <w:ind w:left="0" w:firstLine="0"/>
      </w:pPr>
    </w:lvl>
    <w:lvl w:ilvl="4">
      <w:start w:val="1"/>
      <w:numFmt w:val="decimal"/>
      <w:pStyle w:val="Nadpis5"/>
      <w:lvlText w:val="%1.%2.%3.%4.%5"/>
      <w:lvlJc w:val="left"/>
      <w:pPr>
        <w:tabs>
          <w:tab w:val="num" w:pos="0"/>
        </w:tabs>
        <w:ind w:left="0" w:firstLine="0"/>
      </w:pPr>
    </w:lvl>
    <w:lvl w:ilvl="5">
      <w:start w:val="1"/>
      <w:numFmt w:val="decimal"/>
      <w:pStyle w:val="Nadpis6"/>
      <w:lvlText w:val="%1.%2.%3.%4.%5.%6"/>
      <w:lvlJc w:val="left"/>
      <w:pPr>
        <w:tabs>
          <w:tab w:val="num" w:pos="0"/>
        </w:tabs>
        <w:ind w:left="0" w:firstLine="0"/>
      </w:pPr>
    </w:lvl>
    <w:lvl w:ilvl="6">
      <w:start w:val="1"/>
      <w:numFmt w:val="decimal"/>
      <w:pStyle w:val="Nadpis7"/>
      <w:lvlText w:val="%1.%2.%3.%4.%5.%6.%7"/>
      <w:lvlJc w:val="left"/>
      <w:pPr>
        <w:tabs>
          <w:tab w:val="num" w:pos="0"/>
        </w:tabs>
        <w:ind w:left="0" w:firstLine="0"/>
      </w:pPr>
    </w:lvl>
    <w:lvl w:ilvl="7">
      <w:start w:val="1"/>
      <w:numFmt w:val="decimal"/>
      <w:pStyle w:val="Nadpis8"/>
      <w:lvlText w:val="%1.%2.%3.%4.%5.%6.%7.%8"/>
      <w:lvlJc w:val="left"/>
      <w:pPr>
        <w:tabs>
          <w:tab w:val="num" w:pos="0"/>
        </w:tabs>
        <w:ind w:left="0" w:firstLine="0"/>
      </w:pPr>
    </w:lvl>
    <w:lvl w:ilvl="8">
      <w:start w:val="1"/>
      <w:numFmt w:val="decimal"/>
      <w:pStyle w:val="Nadpis9"/>
      <w:lvlText w:val="%1.%2.%3.%4.%5.%6.%7.%8.%9"/>
      <w:lvlJc w:val="left"/>
      <w:pPr>
        <w:tabs>
          <w:tab w:val="num" w:pos="0"/>
        </w:tabs>
        <w:ind w:left="0" w:firstLine="0"/>
      </w:pPr>
    </w:lvl>
  </w:abstractNum>
  <w:abstractNum w:abstractNumId="1" w15:restartNumberingAfterBreak="0">
    <w:nsid w:val="00000002"/>
    <w:multiLevelType w:val="singleLevel"/>
    <w:tmpl w:val="04050001"/>
    <w:lvl w:ilvl="0">
      <w:start w:val="1"/>
      <w:numFmt w:val="bullet"/>
      <w:lvlText w:val=""/>
      <w:lvlJc w:val="left"/>
      <w:pPr>
        <w:ind w:left="720" w:hanging="360"/>
      </w:pPr>
      <w:rPr>
        <w:rFonts w:ascii="Symbol" w:hAnsi="Symbol"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Wingdings" w:hAnsi="Wingdings" w:cs="Wingdings" w:hint="default"/>
        <w:sz w:val="20"/>
        <w:szCs w:val="20"/>
      </w:rPr>
    </w:lvl>
    <w:lvl w:ilvl="1">
      <w:numFmt w:val="bullet"/>
      <w:lvlText w:val="-"/>
      <w:lvlJc w:val="left"/>
      <w:pPr>
        <w:tabs>
          <w:tab w:val="num" w:pos="0"/>
        </w:tabs>
        <w:ind w:left="1440" w:hanging="360"/>
      </w:pPr>
      <w:rPr>
        <w:rFonts w:ascii="Arial" w:hAnsi="Arial" w:cs="Arial" w:hint="default"/>
        <w:sz w:val="20"/>
        <w:szCs w:val="20"/>
      </w:rPr>
    </w:lvl>
    <w:lvl w:ilvl="2">
      <w:start w:val="1"/>
      <w:numFmt w:val="bullet"/>
      <w:lvlText w:val=""/>
      <w:lvlJc w:val="left"/>
      <w:pPr>
        <w:tabs>
          <w:tab w:val="num" w:pos="0"/>
        </w:tabs>
        <w:ind w:left="2160" w:hanging="360"/>
      </w:pPr>
      <w:rPr>
        <w:rFonts w:ascii="Wingdings" w:hAnsi="Wingdings" w:cs="Wingdings" w:hint="default"/>
        <w:sz w:val="20"/>
        <w:szCs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0"/>
        <w:szCs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0"/>
        <w:szCs w:val="2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Wingdings" w:hint="default"/>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Wingdings" w:hAnsi="Wingdings" w:cs="Wingdings" w:hint="default"/>
        <w:sz w:val="20"/>
        <w:szCs w:val="20"/>
        <w:lang w:val="en-GB"/>
      </w:rPr>
    </w:lvl>
  </w:abstractNum>
  <w:abstractNum w:abstractNumId="5"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B86C8B"/>
    <w:multiLevelType w:val="hybridMultilevel"/>
    <w:tmpl w:val="E0A26B50"/>
    <w:lvl w:ilvl="0" w:tplc="04050001">
      <w:start w:val="1"/>
      <w:numFmt w:val="bullet"/>
      <w:lvlText w:val=""/>
      <w:lvlJc w:val="left"/>
      <w:pPr>
        <w:ind w:left="753" w:hanging="360"/>
      </w:pPr>
      <w:rPr>
        <w:rFonts w:ascii="Symbol" w:hAnsi="Symbol" w:hint="default"/>
      </w:rPr>
    </w:lvl>
    <w:lvl w:ilvl="1" w:tplc="04050003">
      <w:start w:val="1"/>
      <w:numFmt w:val="bullet"/>
      <w:lvlText w:val="o"/>
      <w:lvlJc w:val="left"/>
      <w:pPr>
        <w:ind w:left="1473" w:hanging="360"/>
      </w:pPr>
      <w:rPr>
        <w:rFonts w:ascii="Courier New" w:hAnsi="Courier New" w:cs="Courier New" w:hint="default"/>
      </w:rPr>
    </w:lvl>
    <w:lvl w:ilvl="2" w:tplc="04050005" w:tentative="1">
      <w:start w:val="1"/>
      <w:numFmt w:val="bullet"/>
      <w:lvlText w:val=""/>
      <w:lvlJc w:val="left"/>
      <w:pPr>
        <w:ind w:left="2193" w:hanging="360"/>
      </w:pPr>
      <w:rPr>
        <w:rFonts w:ascii="Wingdings" w:hAnsi="Wingdings" w:hint="default"/>
      </w:rPr>
    </w:lvl>
    <w:lvl w:ilvl="3" w:tplc="04050001" w:tentative="1">
      <w:start w:val="1"/>
      <w:numFmt w:val="bullet"/>
      <w:lvlText w:val=""/>
      <w:lvlJc w:val="left"/>
      <w:pPr>
        <w:ind w:left="2913" w:hanging="360"/>
      </w:pPr>
      <w:rPr>
        <w:rFonts w:ascii="Symbol" w:hAnsi="Symbol" w:hint="default"/>
      </w:rPr>
    </w:lvl>
    <w:lvl w:ilvl="4" w:tplc="04050003" w:tentative="1">
      <w:start w:val="1"/>
      <w:numFmt w:val="bullet"/>
      <w:lvlText w:val="o"/>
      <w:lvlJc w:val="left"/>
      <w:pPr>
        <w:ind w:left="3633" w:hanging="360"/>
      </w:pPr>
      <w:rPr>
        <w:rFonts w:ascii="Courier New" w:hAnsi="Courier New" w:cs="Courier New" w:hint="default"/>
      </w:rPr>
    </w:lvl>
    <w:lvl w:ilvl="5" w:tplc="04050005" w:tentative="1">
      <w:start w:val="1"/>
      <w:numFmt w:val="bullet"/>
      <w:lvlText w:val=""/>
      <w:lvlJc w:val="left"/>
      <w:pPr>
        <w:ind w:left="4353" w:hanging="360"/>
      </w:pPr>
      <w:rPr>
        <w:rFonts w:ascii="Wingdings" w:hAnsi="Wingdings" w:hint="default"/>
      </w:rPr>
    </w:lvl>
    <w:lvl w:ilvl="6" w:tplc="04050001" w:tentative="1">
      <w:start w:val="1"/>
      <w:numFmt w:val="bullet"/>
      <w:lvlText w:val=""/>
      <w:lvlJc w:val="left"/>
      <w:pPr>
        <w:ind w:left="5073" w:hanging="360"/>
      </w:pPr>
      <w:rPr>
        <w:rFonts w:ascii="Symbol" w:hAnsi="Symbol" w:hint="default"/>
      </w:rPr>
    </w:lvl>
    <w:lvl w:ilvl="7" w:tplc="04050003" w:tentative="1">
      <w:start w:val="1"/>
      <w:numFmt w:val="bullet"/>
      <w:lvlText w:val="o"/>
      <w:lvlJc w:val="left"/>
      <w:pPr>
        <w:ind w:left="5793" w:hanging="360"/>
      </w:pPr>
      <w:rPr>
        <w:rFonts w:ascii="Courier New" w:hAnsi="Courier New" w:cs="Courier New" w:hint="default"/>
      </w:rPr>
    </w:lvl>
    <w:lvl w:ilvl="8" w:tplc="04050005" w:tentative="1">
      <w:start w:val="1"/>
      <w:numFmt w:val="bullet"/>
      <w:lvlText w:val=""/>
      <w:lvlJc w:val="left"/>
      <w:pPr>
        <w:ind w:left="6513" w:hanging="360"/>
      </w:pPr>
      <w:rPr>
        <w:rFonts w:ascii="Wingdings" w:hAnsi="Wingdings" w:hint="default"/>
      </w:rPr>
    </w:lvl>
  </w:abstractNum>
  <w:abstractNum w:abstractNumId="10"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11702793">
    <w:abstractNumId w:val="11"/>
  </w:num>
  <w:num w:numId="2" w16cid:durableId="1003046812">
    <w:abstractNumId w:val="8"/>
  </w:num>
  <w:num w:numId="3" w16cid:durableId="1031422158">
    <w:abstractNumId w:val="7"/>
  </w:num>
  <w:num w:numId="4" w16cid:durableId="2035030281">
    <w:abstractNumId w:val="13"/>
  </w:num>
  <w:num w:numId="5" w16cid:durableId="1690258738">
    <w:abstractNumId w:val="6"/>
  </w:num>
  <w:num w:numId="6" w16cid:durableId="1141775762">
    <w:abstractNumId w:val="12"/>
  </w:num>
  <w:num w:numId="7" w16cid:durableId="604580915">
    <w:abstractNumId w:val="10"/>
  </w:num>
  <w:num w:numId="8" w16cid:durableId="893615495">
    <w:abstractNumId w:val="5"/>
  </w:num>
  <w:num w:numId="9" w16cid:durableId="1546134135">
    <w:abstractNumId w:val="0"/>
  </w:num>
  <w:num w:numId="10" w16cid:durableId="1525511864">
    <w:abstractNumId w:val="1"/>
  </w:num>
  <w:num w:numId="11" w16cid:durableId="1297681837">
    <w:abstractNumId w:val="2"/>
  </w:num>
  <w:num w:numId="12" w16cid:durableId="867373570">
    <w:abstractNumId w:val="3"/>
  </w:num>
  <w:num w:numId="13" w16cid:durableId="369569687">
    <w:abstractNumId w:val="4"/>
  </w:num>
  <w:num w:numId="14" w16cid:durableId="997535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81"/>
    <w:rsid w:val="00004B27"/>
    <w:rsid w:val="00040AA7"/>
    <w:rsid w:val="00045526"/>
    <w:rsid w:val="0008229C"/>
    <w:rsid w:val="00094EA4"/>
    <w:rsid w:val="000C410D"/>
    <w:rsid w:val="00123C8B"/>
    <w:rsid w:val="00146A75"/>
    <w:rsid w:val="00177C61"/>
    <w:rsid w:val="001A2269"/>
    <w:rsid w:val="001C55C3"/>
    <w:rsid w:val="001D72F3"/>
    <w:rsid w:val="001D788C"/>
    <w:rsid w:val="00235FE8"/>
    <w:rsid w:val="002516F8"/>
    <w:rsid w:val="00252B88"/>
    <w:rsid w:val="002642AA"/>
    <w:rsid w:val="002750A0"/>
    <w:rsid w:val="002C1E42"/>
    <w:rsid w:val="002D3AF5"/>
    <w:rsid w:val="002D6D0D"/>
    <w:rsid w:val="002E12EE"/>
    <w:rsid w:val="002E1942"/>
    <w:rsid w:val="002E2A16"/>
    <w:rsid w:val="002E57BF"/>
    <w:rsid w:val="002F613F"/>
    <w:rsid w:val="00331281"/>
    <w:rsid w:val="00393438"/>
    <w:rsid w:val="003C058B"/>
    <w:rsid w:val="003D1CB6"/>
    <w:rsid w:val="004708A2"/>
    <w:rsid w:val="00491629"/>
    <w:rsid w:val="00492013"/>
    <w:rsid w:val="004A4F46"/>
    <w:rsid w:val="00556F30"/>
    <w:rsid w:val="00567612"/>
    <w:rsid w:val="00570F24"/>
    <w:rsid w:val="00580A18"/>
    <w:rsid w:val="005A42FF"/>
    <w:rsid w:val="005A69A4"/>
    <w:rsid w:val="005E7CEC"/>
    <w:rsid w:val="005F7C3A"/>
    <w:rsid w:val="00623639"/>
    <w:rsid w:val="0065517B"/>
    <w:rsid w:val="0067485A"/>
    <w:rsid w:val="00693344"/>
    <w:rsid w:val="006B4C22"/>
    <w:rsid w:val="006C3FD0"/>
    <w:rsid w:val="007656D1"/>
    <w:rsid w:val="007A1E4B"/>
    <w:rsid w:val="007E6C86"/>
    <w:rsid w:val="007F4F39"/>
    <w:rsid w:val="00802AD9"/>
    <w:rsid w:val="00842D59"/>
    <w:rsid w:val="008879DC"/>
    <w:rsid w:val="008938E9"/>
    <w:rsid w:val="008D69DF"/>
    <w:rsid w:val="009205B9"/>
    <w:rsid w:val="009325E9"/>
    <w:rsid w:val="009C139E"/>
    <w:rsid w:val="009C1855"/>
    <w:rsid w:val="009F379D"/>
    <w:rsid w:val="00A077BE"/>
    <w:rsid w:val="00A1101D"/>
    <w:rsid w:val="00A45E39"/>
    <w:rsid w:val="00A83B3E"/>
    <w:rsid w:val="00A93AB8"/>
    <w:rsid w:val="00AA4E15"/>
    <w:rsid w:val="00AC390C"/>
    <w:rsid w:val="00B312B1"/>
    <w:rsid w:val="00B479B5"/>
    <w:rsid w:val="00B63FEB"/>
    <w:rsid w:val="00B6542D"/>
    <w:rsid w:val="00B70B0C"/>
    <w:rsid w:val="00B815F3"/>
    <w:rsid w:val="00B92178"/>
    <w:rsid w:val="00BB26E3"/>
    <w:rsid w:val="00BD4455"/>
    <w:rsid w:val="00BF03E9"/>
    <w:rsid w:val="00C22568"/>
    <w:rsid w:val="00C414DE"/>
    <w:rsid w:val="00C43449"/>
    <w:rsid w:val="00C56CBB"/>
    <w:rsid w:val="00C603F8"/>
    <w:rsid w:val="00CE3DDC"/>
    <w:rsid w:val="00CF4A33"/>
    <w:rsid w:val="00CF505F"/>
    <w:rsid w:val="00CF6049"/>
    <w:rsid w:val="00D04129"/>
    <w:rsid w:val="00D16942"/>
    <w:rsid w:val="00D35098"/>
    <w:rsid w:val="00D50B30"/>
    <w:rsid w:val="00D70A8A"/>
    <w:rsid w:val="00D75768"/>
    <w:rsid w:val="00D86388"/>
    <w:rsid w:val="00DB4717"/>
    <w:rsid w:val="00DB64DB"/>
    <w:rsid w:val="00DC46CA"/>
    <w:rsid w:val="00E12452"/>
    <w:rsid w:val="00E47712"/>
    <w:rsid w:val="00EB76B6"/>
    <w:rsid w:val="00EE146E"/>
    <w:rsid w:val="00F1618D"/>
    <w:rsid w:val="00F57DBB"/>
    <w:rsid w:val="00FC72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B5BFD"/>
  <w15:docId w15:val="{0B640801-AA9A-43C2-AC86-A873C58C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1281"/>
    <w:pPr>
      <w:spacing w:after="0" w:line="240" w:lineRule="auto"/>
      <w:ind w:left="1134" w:hanging="1134"/>
      <w:jc w:val="both"/>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D04129"/>
    <w:pPr>
      <w:pageBreakBefore/>
      <w:numPr>
        <w:numId w:val="9"/>
      </w:numPr>
      <w:pBdr>
        <w:top w:val="single" w:sz="4" w:space="1" w:color="000000"/>
        <w:left w:val="single" w:sz="4" w:space="1" w:color="000000"/>
        <w:bottom w:val="single" w:sz="4" w:space="1" w:color="000000"/>
        <w:right w:val="single" w:sz="4" w:space="1" w:color="000000"/>
      </w:pBdr>
      <w:shd w:val="clear" w:color="auto" w:fill="000000"/>
      <w:suppressAutoHyphens/>
      <w:spacing w:before="240" w:after="60"/>
      <w:ind w:right="284"/>
      <w:outlineLvl w:val="0"/>
    </w:pPr>
    <w:rPr>
      <w:rFonts w:ascii="Arial" w:eastAsia="Times" w:hAnsi="Arial" w:cs="Arial"/>
      <w:b/>
      <w:color w:val="FFFFFF"/>
      <w:kern w:val="2"/>
      <w:sz w:val="32"/>
      <w:lang w:val="en-US" w:eastAsia="zh-CN"/>
    </w:rPr>
  </w:style>
  <w:style w:type="paragraph" w:styleId="Nadpis2">
    <w:name w:val="heading 2"/>
    <w:basedOn w:val="Normln"/>
    <w:next w:val="Normln"/>
    <w:link w:val="Nadpis2Char"/>
    <w:qFormat/>
    <w:rsid w:val="00D04129"/>
    <w:pPr>
      <w:keepNext/>
      <w:numPr>
        <w:ilvl w:val="1"/>
        <w:numId w:val="9"/>
      </w:numPr>
      <w:suppressAutoHyphens/>
      <w:spacing w:before="480" w:after="240"/>
      <w:ind w:right="284"/>
      <w:outlineLvl w:val="1"/>
    </w:pPr>
    <w:rPr>
      <w:rFonts w:ascii="Arial" w:eastAsia="Times" w:hAnsi="Arial" w:cs="Arial"/>
      <w:b/>
      <w:sz w:val="28"/>
      <w:lang w:eastAsia="zh-CN"/>
    </w:rPr>
  </w:style>
  <w:style w:type="paragraph" w:styleId="Nadpis3">
    <w:name w:val="heading 3"/>
    <w:basedOn w:val="Normln"/>
    <w:next w:val="Normln"/>
    <w:link w:val="Nadpis3Char"/>
    <w:qFormat/>
    <w:rsid w:val="00D04129"/>
    <w:pPr>
      <w:keepNext/>
      <w:numPr>
        <w:ilvl w:val="2"/>
        <w:numId w:val="9"/>
      </w:numPr>
      <w:suppressAutoHyphens/>
      <w:spacing w:before="360" w:after="120"/>
      <w:ind w:right="284"/>
      <w:outlineLvl w:val="2"/>
    </w:pPr>
    <w:rPr>
      <w:rFonts w:ascii="Arial" w:eastAsia="Times" w:hAnsi="Arial" w:cs="Arial"/>
      <w:b/>
      <w:sz w:val="24"/>
      <w:lang w:eastAsia="zh-CN"/>
    </w:rPr>
  </w:style>
  <w:style w:type="paragraph" w:styleId="Nadpis5">
    <w:name w:val="heading 5"/>
    <w:basedOn w:val="Normln"/>
    <w:next w:val="Normln"/>
    <w:link w:val="Nadpis5Char"/>
    <w:qFormat/>
    <w:rsid w:val="00D04129"/>
    <w:pPr>
      <w:numPr>
        <w:ilvl w:val="4"/>
        <w:numId w:val="9"/>
      </w:numPr>
      <w:suppressAutoHyphens/>
      <w:spacing w:before="360" w:after="60"/>
      <w:outlineLvl w:val="4"/>
    </w:pPr>
    <w:rPr>
      <w:b/>
      <w:i/>
      <w:color w:val="800000"/>
      <w:sz w:val="22"/>
      <w:lang w:eastAsia="zh-CN"/>
    </w:rPr>
  </w:style>
  <w:style w:type="paragraph" w:styleId="Nadpis6">
    <w:name w:val="heading 6"/>
    <w:basedOn w:val="Normln"/>
    <w:next w:val="Normln"/>
    <w:link w:val="Nadpis6Char"/>
    <w:qFormat/>
    <w:rsid w:val="00D04129"/>
    <w:pPr>
      <w:numPr>
        <w:ilvl w:val="5"/>
        <w:numId w:val="9"/>
      </w:numPr>
      <w:suppressAutoHyphens/>
      <w:spacing w:before="240" w:after="60"/>
      <w:outlineLvl w:val="5"/>
    </w:pPr>
    <w:rPr>
      <w:i/>
      <w:sz w:val="22"/>
      <w:lang w:eastAsia="zh-CN"/>
    </w:rPr>
  </w:style>
  <w:style w:type="paragraph" w:styleId="Nadpis7">
    <w:name w:val="heading 7"/>
    <w:basedOn w:val="Normln"/>
    <w:next w:val="Normln"/>
    <w:link w:val="Nadpis7Char"/>
    <w:qFormat/>
    <w:rsid w:val="00D04129"/>
    <w:pPr>
      <w:numPr>
        <w:ilvl w:val="6"/>
        <w:numId w:val="9"/>
      </w:numPr>
      <w:suppressAutoHyphens/>
      <w:spacing w:before="240" w:after="60"/>
      <w:outlineLvl w:val="6"/>
    </w:pPr>
    <w:rPr>
      <w:rFonts w:ascii="Arial" w:hAnsi="Arial" w:cs="Arial"/>
      <w:lang w:eastAsia="zh-CN"/>
    </w:rPr>
  </w:style>
  <w:style w:type="paragraph" w:styleId="Nadpis8">
    <w:name w:val="heading 8"/>
    <w:basedOn w:val="Normln"/>
    <w:next w:val="Normln"/>
    <w:link w:val="Nadpis8Char"/>
    <w:qFormat/>
    <w:rsid w:val="00D04129"/>
    <w:pPr>
      <w:numPr>
        <w:ilvl w:val="7"/>
        <w:numId w:val="9"/>
      </w:numPr>
      <w:suppressAutoHyphens/>
      <w:spacing w:before="240" w:after="60"/>
      <w:outlineLvl w:val="7"/>
    </w:pPr>
    <w:rPr>
      <w:rFonts w:ascii="Arial" w:hAnsi="Arial" w:cs="Arial"/>
      <w:i/>
      <w:lang w:eastAsia="zh-CN"/>
    </w:rPr>
  </w:style>
  <w:style w:type="paragraph" w:styleId="Nadpis9">
    <w:name w:val="heading 9"/>
    <w:basedOn w:val="Normln"/>
    <w:next w:val="Normln"/>
    <w:link w:val="Nadpis9Char"/>
    <w:qFormat/>
    <w:rsid w:val="00D04129"/>
    <w:pPr>
      <w:numPr>
        <w:ilvl w:val="8"/>
        <w:numId w:val="9"/>
      </w:numPr>
      <w:suppressAutoHyphens/>
      <w:spacing w:before="240" w:after="60"/>
      <w:outlineLvl w:val="8"/>
    </w:pPr>
    <w:rPr>
      <w:rFonts w:ascii="Arial" w:hAnsi="Arial" w:cs="Arial"/>
      <w:b/>
      <w:i/>
      <w:sz w:val="18"/>
      <w:lang w:eastAsia="zh-CN"/>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70F24"/>
    <w:rPr>
      <w:rFonts w:ascii="Tahoma" w:hAnsi="Tahoma" w:cs="Tahoma"/>
      <w:sz w:val="16"/>
      <w:szCs w:val="16"/>
    </w:rPr>
  </w:style>
  <w:style w:type="character" w:customStyle="1" w:styleId="TextbublinyChar">
    <w:name w:val="Text bubliny Char"/>
    <w:basedOn w:val="Standardnpsmoodstavce"/>
    <w:link w:val="Textbubliny"/>
    <w:uiPriority w:val="99"/>
    <w:semiHidden/>
    <w:rsid w:val="00570F24"/>
    <w:rPr>
      <w:rFonts w:ascii="Tahoma" w:eastAsia="Times New Roman" w:hAnsi="Tahoma" w:cs="Tahoma"/>
      <w:sz w:val="16"/>
      <w:szCs w:val="16"/>
      <w:lang w:eastAsia="ar-SA"/>
    </w:rPr>
  </w:style>
  <w:style w:type="character" w:customStyle="1" w:styleId="Nadpis1Char">
    <w:name w:val="Nadpis 1 Char"/>
    <w:basedOn w:val="Standardnpsmoodstavce"/>
    <w:link w:val="Nadpis1"/>
    <w:rsid w:val="00D04129"/>
    <w:rPr>
      <w:rFonts w:ascii="Arial" w:eastAsia="Times" w:hAnsi="Arial" w:cs="Arial"/>
      <w:b/>
      <w:color w:val="FFFFFF"/>
      <w:kern w:val="2"/>
      <w:sz w:val="32"/>
      <w:szCs w:val="20"/>
      <w:shd w:val="clear" w:color="auto" w:fill="000000"/>
      <w:lang w:val="en-US" w:eastAsia="zh-CN"/>
    </w:rPr>
  </w:style>
  <w:style w:type="character" w:customStyle="1" w:styleId="Nadpis2Char">
    <w:name w:val="Nadpis 2 Char"/>
    <w:basedOn w:val="Standardnpsmoodstavce"/>
    <w:link w:val="Nadpis2"/>
    <w:rsid w:val="00D04129"/>
    <w:rPr>
      <w:rFonts w:ascii="Arial" w:eastAsia="Times" w:hAnsi="Arial" w:cs="Arial"/>
      <w:b/>
      <w:sz w:val="28"/>
      <w:szCs w:val="20"/>
      <w:lang w:eastAsia="zh-CN"/>
    </w:rPr>
  </w:style>
  <w:style w:type="character" w:customStyle="1" w:styleId="Nadpis3Char">
    <w:name w:val="Nadpis 3 Char"/>
    <w:basedOn w:val="Standardnpsmoodstavce"/>
    <w:link w:val="Nadpis3"/>
    <w:rsid w:val="00D04129"/>
    <w:rPr>
      <w:rFonts w:ascii="Arial" w:eastAsia="Times" w:hAnsi="Arial" w:cs="Arial"/>
      <w:b/>
      <w:sz w:val="24"/>
      <w:szCs w:val="20"/>
      <w:lang w:eastAsia="zh-CN"/>
    </w:rPr>
  </w:style>
  <w:style w:type="character" w:customStyle="1" w:styleId="Nadpis5Char">
    <w:name w:val="Nadpis 5 Char"/>
    <w:basedOn w:val="Standardnpsmoodstavce"/>
    <w:link w:val="Nadpis5"/>
    <w:rsid w:val="00D04129"/>
    <w:rPr>
      <w:rFonts w:ascii="Times New Roman" w:eastAsia="Times New Roman" w:hAnsi="Times New Roman" w:cs="Times New Roman"/>
      <w:b/>
      <w:i/>
      <w:color w:val="800000"/>
      <w:szCs w:val="20"/>
      <w:lang w:eastAsia="zh-CN"/>
    </w:rPr>
  </w:style>
  <w:style w:type="character" w:customStyle="1" w:styleId="Nadpis6Char">
    <w:name w:val="Nadpis 6 Char"/>
    <w:basedOn w:val="Standardnpsmoodstavce"/>
    <w:link w:val="Nadpis6"/>
    <w:rsid w:val="00D04129"/>
    <w:rPr>
      <w:rFonts w:ascii="Times New Roman" w:eastAsia="Times New Roman" w:hAnsi="Times New Roman" w:cs="Times New Roman"/>
      <w:i/>
      <w:szCs w:val="20"/>
      <w:lang w:eastAsia="zh-CN"/>
    </w:rPr>
  </w:style>
  <w:style w:type="character" w:customStyle="1" w:styleId="Nadpis7Char">
    <w:name w:val="Nadpis 7 Char"/>
    <w:basedOn w:val="Standardnpsmoodstavce"/>
    <w:link w:val="Nadpis7"/>
    <w:rsid w:val="00D04129"/>
    <w:rPr>
      <w:rFonts w:ascii="Arial" w:eastAsia="Times New Roman" w:hAnsi="Arial" w:cs="Arial"/>
      <w:sz w:val="20"/>
      <w:szCs w:val="20"/>
      <w:lang w:eastAsia="zh-CN"/>
    </w:rPr>
  </w:style>
  <w:style w:type="character" w:customStyle="1" w:styleId="Nadpis8Char">
    <w:name w:val="Nadpis 8 Char"/>
    <w:basedOn w:val="Standardnpsmoodstavce"/>
    <w:link w:val="Nadpis8"/>
    <w:rsid w:val="00D04129"/>
    <w:rPr>
      <w:rFonts w:ascii="Arial" w:eastAsia="Times New Roman" w:hAnsi="Arial" w:cs="Arial"/>
      <w:i/>
      <w:sz w:val="20"/>
      <w:szCs w:val="20"/>
      <w:lang w:eastAsia="zh-CN"/>
    </w:rPr>
  </w:style>
  <w:style w:type="character" w:customStyle="1" w:styleId="Nadpis9Char">
    <w:name w:val="Nadpis 9 Char"/>
    <w:basedOn w:val="Standardnpsmoodstavce"/>
    <w:link w:val="Nadpis9"/>
    <w:rsid w:val="00D04129"/>
    <w:rPr>
      <w:rFonts w:ascii="Arial" w:eastAsia="Times New Roman" w:hAnsi="Arial" w:cs="Arial"/>
      <w:b/>
      <w:i/>
      <w:sz w:val="18"/>
      <w:szCs w:val="20"/>
      <w:lang w:eastAsia="zh-CN"/>
    </w:rPr>
  </w:style>
  <w:style w:type="paragraph" w:styleId="Odstavecseseznamem">
    <w:name w:val="List Paragraph"/>
    <w:basedOn w:val="Normln"/>
    <w:uiPriority w:val="34"/>
    <w:qFormat/>
    <w:rsid w:val="00D04129"/>
    <w:pPr>
      <w:suppressAutoHyphens/>
      <w:spacing w:after="160" w:line="252" w:lineRule="auto"/>
      <w:ind w:left="720" w:firstLine="0"/>
      <w:contextualSpacing/>
      <w:jc w:val="left"/>
    </w:pPr>
    <w:rPr>
      <w:rFonts w:ascii="Calibri" w:eastAsia="Calibri" w:hAnsi="Calibri"/>
      <w:sz w:val="22"/>
      <w:szCs w:val="22"/>
      <w:lang w:eastAsia="zh-CN"/>
    </w:rPr>
  </w:style>
  <w:style w:type="paragraph" w:styleId="Zhlav">
    <w:name w:val="header"/>
    <w:basedOn w:val="Normln"/>
    <w:link w:val="ZhlavChar"/>
    <w:uiPriority w:val="99"/>
    <w:unhideWhenUsed/>
    <w:rsid w:val="00177C61"/>
    <w:pPr>
      <w:tabs>
        <w:tab w:val="center" w:pos="4536"/>
        <w:tab w:val="right" w:pos="9072"/>
      </w:tabs>
    </w:pPr>
  </w:style>
  <w:style w:type="character" w:customStyle="1" w:styleId="ZhlavChar">
    <w:name w:val="Záhlaví Char"/>
    <w:basedOn w:val="Standardnpsmoodstavce"/>
    <w:link w:val="Zhlav"/>
    <w:uiPriority w:val="99"/>
    <w:rsid w:val="00177C61"/>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177C61"/>
    <w:pPr>
      <w:tabs>
        <w:tab w:val="center" w:pos="4536"/>
        <w:tab w:val="right" w:pos="9072"/>
      </w:tabs>
    </w:pPr>
  </w:style>
  <w:style w:type="character" w:customStyle="1" w:styleId="ZpatChar">
    <w:name w:val="Zápatí Char"/>
    <w:basedOn w:val="Standardnpsmoodstavce"/>
    <w:link w:val="Zpat"/>
    <w:uiPriority w:val="99"/>
    <w:rsid w:val="00177C6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9</Pages>
  <Words>2540</Words>
  <Characters>14987</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Šestáková Miroslava, Ing.</dc:creator>
  <cp:lastModifiedBy>Kolařík Petr, Dis.</cp:lastModifiedBy>
  <cp:revision>44</cp:revision>
  <cp:lastPrinted>2021-09-01T08:23:00Z</cp:lastPrinted>
  <dcterms:created xsi:type="dcterms:W3CDTF">2017-11-01T13:08:00Z</dcterms:created>
  <dcterms:modified xsi:type="dcterms:W3CDTF">2026-06-25T09:14:00Z</dcterms:modified>
</cp:coreProperties>
</file>